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31" w:rsidRDefault="008D7731"/>
    <w:p w:rsidR="007D6BD7" w:rsidRDefault="007D6BD7" w:rsidP="007A6502">
      <w:pPr>
        <w:jc w:val="center"/>
      </w:pPr>
    </w:p>
    <w:p w:rsidR="007A6502" w:rsidRDefault="007A6502" w:rsidP="007A6502">
      <w:pPr>
        <w:jc w:val="center"/>
      </w:pPr>
    </w:p>
    <w:p w:rsidR="00AC7E6B" w:rsidRDefault="00AC7E6B" w:rsidP="007A6502">
      <w:pPr>
        <w:jc w:val="center"/>
      </w:pPr>
    </w:p>
    <w:p w:rsidR="007A6502" w:rsidRDefault="00B7368A" w:rsidP="00B7368A">
      <w:pPr>
        <w:spacing w:line="240" w:lineRule="exact"/>
        <w:ind w:firstLine="709"/>
        <w:jc w:val="center"/>
        <w:rPr>
          <w:b/>
          <w:sz w:val="28"/>
        </w:rPr>
      </w:pPr>
      <w:r w:rsidRPr="00B7368A">
        <w:rPr>
          <w:b/>
          <w:sz w:val="28"/>
        </w:rPr>
        <w:t xml:space="preserve">METRO DE SANTIAGO </w:t>
      </w:r>
      <w:r w:rsidR="00D65395">
        <w:rPr>
          <w:b/>
          <w:sz w:val="28"/>
        </w:rPr>
        <w:t>DE SANTIAGO</w:t>
      </w:r>
    </w:p>
    <w:p w:rsidR="0086087A" w:rsidRDefault="0086087A" w:rsidP="00B7368A">
      <w:pPr>
        <w:spacing w:line="240" w:lineRule="exact"/>
        <w:ind w:firstLine="709"/>
        <w:jc w:val="center"/>
        <w:rPr>
          <w:b/>
          <w:sz w:val="28"/>
        </w:rPr>
      </w:pPr>
    </w:p>
    <w:p w:rsidR="00B7368A" w:rsidRDefault="00B7368A" w:rsidP="00B7368A">
      <w:pPr>
        <w:spacing w:line="240" w:lineRule="exact"/>
        <w:ind w:firstLine="709"/>
        <w:jc w:val="center"/>
        <w:rPr>
          <w:b/>
          <w:sz w:val="28"/>
        </w:rPr>
      </w:pPr>
      <w:r w:rsidRPr="00B7368A">
        <w:rPr>
          <w:b/>
          <w:sz w:val="28"/>
        </w:rPr>
        <w:t xml:space="preserve">Gerencia </w:t>
      </w:r>
      <w:r w:rsidR="000E5CD3">
        <w:rPr>
          <w:b/>
          <w:sz w:val="28"/>
        </w:rPr>
        <w:t xml:space="preserve">Corporativa </w:t>
      </w:r>
      <w:r w:rsidRPr="00B7368A">
        <w:rPr>
          <w:b/>
          <w:sz w:val="28"/>
        </w:rPr>
        <w:t>de Recursos Humanos</w:t>
      </w:r>
    </w:p>
    <w:p w:rsidR="00B7368A" w:rsidRDefault="00B7368A" w:rsidP="00B7368A">
      <w:pPr>
        <w:jc w:val="center"/>
        <w:rPr>
          <w:b/>
          <w:sz w:val="28"/>
        </w:rPr>
      </w:pPr>
    </w:p>
    <w:p w:rsidR="00B7368A" w:rsidRDefault="00B64321" w:rsidP="00B64321">
      <w:pPr>
        <w:jc w:val="center"/>
        <w:rPr>
          <w:b/>
          <w:sz w:val="28"/>
        </w:rPr>
      </w:pPr>
      <w:r>
        <w:rPr>
          <w:b/>
          <w:sz w:val="28"/>
        </w:rPr>
        <w:t xml:space="preserve">PROCEDIMIENTO CORPORATIVO DE IDENTIFICACIÓN DE PELIGRO, </w:t>
      </w:r>
      <w:r w:rsidR="00B925DC">
        <w:rPr>
          <w:b/>
          <w:sz w:val="28"/>
        </w:rPr>
        <w:t>EVALUACIÓN Y</w:t>
      </w:r>
      <w:r>
        <w:rPr>
          <w:b/>
          <w:sz w:val="28"/>
        </w:rPr>
        <w:t xml:space="preserve"> CONTROL DE LOS RIESGOS.</w:t>
      </w:r>
    </w:p>
    <w:p w:rsidR="00B7368A" w:rsidRDefault="00B64321" w:rsidP="00B7368A">
      <w:pPr>
        <w:jc w:val="center"/>
        <w:rPr>
          <w:b/>
          <w:sz w:val="28"/>
        </w:rPr>
      </w:pPr>
      <w:r>
        <w:rPr>
          <w:b/>
          <w:sz w:val="28"/>
        </w:rPr>
        <w:t>ELEMENTO Nº 3 – GESTION DE RIESGOS</w:t>
      </w:r>
      <w:r w:rsidR="00304273">
        <w:rPr>
          <w:b/>
          <w:sz w:val="28"/>
        </w:rPr>
        <w:t xml:space="preserve"> EN EL ÁMBITO DE LA SEGURIDAD Y SALUD EN EL TRABAJO</w:t>
      </w:r>
    </w:p>
    <w:tbl>
      <w:tblPr>
        <w:tblpPr w:leftFromText="141" w:rightFromText="141" w:vertAnchor="text" w:horzAnchor="margin" w:tblpY="1817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3018"/>
        <w:gridCol w:w="3019"/>
        <w:gridCol w:w="3017"/>
      </w:tblGrid>
      <w:tr w:rsidR="00666196" w:rsidRPr="005B7BDD" w:rsidTr="00666196">
        <w:trPr>
          <w:trHeight w:val="43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96" w:rsidRPr="005B7BDD" w:rsidRDefault="00666196" w:rsidP="00666196">
            <w:pPr>
              <w:spacing w:before="240" w:after="240"/>
              <w:jc w:val="center"/>
              <w:rPr>
                <w:rFonts w:ascii="Tahoma" w:hAnsi="Tahoma" w:cs="Tahoma"/>
                <w:lang w:val="es-CL" w:eastAsia="es-MX"/>
              </w:rPr>
            </w:pPr>
            <w:r w:rsidRPr="005B7BDD">
              <w:rPr>
                <w:rFonts w:ascii="Tahoma" w:hAnsi="Tahoma" w:cs="Tahoma"/>
                <w:lang w:val="es-CL" w:eastAsia="es-MX"/>
              </w:rPr>
              <w:t>Revisión / Actualización</w:t>
            </w:r>
          </w:p>
          <w:p w:rsidR="00666196" w:rsidRPr="005B7BDD" w:rsidRDefault="00666196" w:rsidP="00666196">
            <w:pPr>
              <w:spacing w:before="240" w:after="240"/>
              <w:jc w:val="center"/>
              <w:rPr>
                <w:rFonts w:ascii="Tahoma" w:hAnsi="Tahoma" w:cs="Tahoma"/>
                <w:lang w:val="es-CL" w:eastAsia="es-MX"/>
              </w:rPr>
            </w:pPr>
            <w:r>
              <w:rPr>
                <w:rFonts w:ascii="Tahoma" w:hAnsi="Tahoma" w:cs="Tahoma"/>
                <w:lang w:val="es-CL" w:eastAsia="es-MX"/>
              </w:rPr>
              <w:t>Víctor Córdova P.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96" w:rsidRPr="00205622" w:rsidRDefault="00666196" w:rsidP="00666196">
            <w:pPr>
              <w:spacing w:before="240" w:after="240"/>
              <w:jc w:val="center"/>
              <w:rPr>
                <w:rFonts w:ascii="Tahoma" w:hAnsi="Tahoma" w:cs="Tahoma"/>
                <w:lang w:val="pt-BR" w:eastAsia="es-MX"/>
              </w:rPr>
            </w:pPr>
            <w:r w:rsidRPr="00205622">
              <w:rPr>
                <w:rFonts w:ascii="Tahoma" w:hAnsi="Tahoma" w:cs="Tahoma"/>
                <w:lang w:val="pt-BR" w:eastAsia="es-MX"/>
              </w:rPr>
              <w:t>Representante Gerencia</w:t>
            </w:r>
          </w:p>
          <w:p w:rsidR="00666196" w:rsidRPr="00205622" w:rsidRDefault="00666196" w:rsidP="00666196">
            <w:pPr>
              <w:spacing w:before="240" w:after="240"/>
              <w:jc w:val="center"/>
              <w:rPr>
                <w:rFonts w:ascii="Tahoma" w:hAnsi="Tahoma" w:cs="Tahoma"/>
                <w:lang w:val="pt-BR" w:eastAsia="es-MX"/>
              </w:rPr>
            </w:pPr>
            <w:r>
              <w:rPr>
                <w:rFonts w:ascii="Tahoma" w:hAnsi="Tahoma" w:cs="Tahoma"/>
                <w:lang w:val="pt-BR" w:eastAsia="es-MX"/>
              </w:rPr>
              <w:t xml:space="preserve">Patricio Baronti C.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96" w:rsidRPr="005B7BDD" w:rsidRDefault="00666196" w:rsidP="00666196">
            <w:pPr>
              <w:spacing w:before="240" w:after="240"/>
              <w:jc w:val="center"/>
              <w:rPr>
                <w:rFonts w:ascii="Tahoma" w:hAnsi="Tahoma" w:cs="Tahoma"/>
                <w:lang w:val="es-CL" w:eastAsia="es-MX"/>
              </w:rPr>
            </w:pPr>
            <w:r w:rsidRPr="005B7BDD">
              <w:rPr>
                <w:rFonts w:ascii="Tahoma" w:hAnsi="Tahoma" w:cs="Tahoma"/>
                <w:lang w:val="es-CL" w:eastAsia="es-MX"/>
              </w:rPr>
              <w:t>Fecha de emisión o actualización</w:t>
            </w:r>
          </w:p>
          <w:p w:rsidR="00666196" w:rsidRPr="005B7BDD" w:rsidRDefault="00666196" w:rsidP="00666196">
            <w:pPr>
              <w:spacing w:after="240"/>
              <w:jc w:val="center"/>
              <w:rPr>
                <w:rFonts w:ascii="Tahoma" w:hAnsi="Tahoma" w:cs="Tahoma"/>
                <w:lang w:val="es-CL" w:eastAsia="es-MX"/>
              </w:rPr>
            </w:pPr>
            <w:r>
              <w:rPr>
                <w:rFonts w:ascii="Tahoma" w:hAnsi="Tahoma" w:cs="Tahoma"/>
                <w:lang w:val="es-CL" w:eastAsia="es-MX"/>
              </w:rPr>
              <w:t xml:space="preserve">Septiembre 2015 </w:t>
            </w:r>
            <w:r w:rsidRPr="005B7BDD">
              <w:rPr>
                <w:rFonts w:ascii="Tahoma" w:hAnsi="Tahoma" w:cs="Tahoma"/>
                <w:lang w:val="es-CL" w:eastAsia="es-MX"/>
              </w:rPr>
              <w:t xml:space="preserve"> </w:t>
            </w:r>
          </w:p>
        </w:tc>
      </w:tr>
      <w:tr w:rsidR="00666196" w:rsidRPr="005B7BDD" w:rsidTr="00666196">
        <w:trPr>
          <w:trHeight w:val="43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96" w:rsidRPr="005B7BDD" w:rsidRDefault="00666196" w:rsidP="00666196">
            <w:pPr>
              <w:spacing w:before="240" w:after="240"/>
              <w:jc w:val="center"/>
              <w:rPr>
                <w:rFonts w:ascii="Tahoma" w:hAnsi="Tahoma" w:cs="Tahoma"/>
                <w:lang w:val="es-CL" w:eastAsia="es-MX"/>
              </w:rPr>
            </w:pPr>
            <w:r w:rsidRPr="005B7BDD">
              <w:rPr>
                <w:rFonts w:ascii="Tahoma" w:hAnsi="Tahoma" w:cs="Tahoma"/>
                <w:lang w:val="es-CL" w:eastAsia="es-MX"/>
              </w:rPr>
              <w:t>Aprobación</w:t>
            </w:r>
          </w:p>
          <w:p w:rsidR="00666196" w:rsidRPr="005B7BDD" w:rsidRDefault="00666196" w:rsidP="00666196">
            <w:pPr>
              <w:spacing w:after="240"/>
              <w:jc w:val="center"/>
              <w:rPr>
                <w:rFonts w:ascii="Tahoma" w:hAnsi="Tahoma" w:cs="Tahoma"/>
                <w:lang w:val="es-CL" w:eastAsia="es-MX"/>
              </w:rPr>
            </w:pPr>
            <w:r w:rsidRPr="005B7BDD">
              <w:rPr>
                <w:rFonts w:ascii="Tahoma" w:hAnsi="Tahoma" w:cs="Tahoma"/>
                <w:lang w:val="es-CL" w:eastAsia="es-MX"/>
              </w:rPr>
              <w:t>Rubén Alvarado V.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96" w:rsidRPr="005B7BDD" w:rsidRDefault="00666196" w:rsidP="00666196">
            <w:pPr>
              <w:spacing w:before="240" w:after="240"/>
              <w:jc w:val="center"/>
              <w:rPr>
                <w:rFonts w:ascii="Tahoma" w:hAnsi="Tahoma" w:cs="Tahoma"/>
                <w:lang w:val="es-CL" w:eastAsia="es-MX"/>
              </w:rPr>
            </w:pPr>
            <w:r w:rsidRPr="005B7BDD">
              <w:rPr>
                <w:rFonts w:ascii="Tahoma" w:hAnsi="Tahoma" w:cs="Tahoma"/>
                <w:lang w:val="es-CL" w:eastAsia="es-MX"/>
              </w:rPr>
              <w:t>Gerente</w:t>
            </w:r>
          </w:p>
          <w:p w:rsidR="00666196" w:rsidRPr="005B7BDD" w:rsidRDefault="00666196" w:rsidP="00666196">
            <w:pPr>
              <w:jc w:val="center"/>
              <w:rPr>
                <w:rFonts w:ascii="Tahoma" w:hAnsi="Tahoma" w:cs="Tahoma"/>
                <w:lang w:val="es-CL" w:eastAsia="es-MX"/>
              </w:rPr>
            </w:pPr>
            <w:r w:rsidRPr="005B7BDD">
              <w:rPr>
                <w:rFonts w:ascii="Tahoma" w:hAnsi="Tahoma" w:cs="Tahoma"/>
                <w:lang w:val="es-CL" w:eastAsia="es-MX"/>
              </w:rPr>
              <w:t>Gerente General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96" w:rsidRDefault="00666196" w:rsidP="00666196">
            <w:pPr>
              <w:spacing w:before="240" w:after="240"/>
              <w:jc w:val="center"/>
              <w:rPr>
                <w:rFonts w:ascii="Tahoma" w:hAnsi="Tahoma" w:cs="Tahoma"/>
                <w:lang w:val="es-CL" w:eastAsia="es-MX"/>
              </w:rPr>
            </w:pPr>
            <w:r w:rsidRPr="005B7BDD">
              <w:rPr>
                <w:rFonts w:ascii="Tahoma" w:hAnsi="Tahoma" w:cs="Tahoma"/>
                <w:lang w:val="es-CL" w:eastAsia="es-MX"/>
              </w:rPr>
              <w:t>Firma</w:t>
            </w:r>
          </w:p>
          <w:p w:rsidR="00666196" w:rsidRPr="005B7BDD" w:rsidRDefault="00666196" w:rsidP="00666196">
            <w:pPr>
              <w:spacing w:before="240" w:after="240"/>
              <w:jc w:val="center"/>
              <w:rPr>
                <w:rFonts w:ascii="Tahoma" w:hAnsi="Tahoma" w:cs="Tahoma"/>
                <w:lang w:val="es-CL" w:eastAsia="es-MX"/>
              </w:rPr>
            </w:pPr>
          </w:p>
        </w:tc>
      </w:tr>
    </w:tbl>
    <w:p w:rsidR="00B7368A" w:rsidRDefault="00B7368A" w:rsidP="00B7368A">
      <w:pPr>
        <w:jc w:val="center"/>
        <w:rPr>
          <w:b/>
          <w:sz w:val="28"/>
        </w:rPr>
      </w:pPr>
    </w:p>
    <w:p w:rsidR="00B7368A" w:rsidRDefault="00B7368A" w:rsidP="00B7368A">
      <w:pPr>
        <w:jc w:val="center"/>
        <w:rPr>
          <w:b/>
          <w:sz w:val="28"/>
        </w:rPr>
      </w:pPr>
      <w:bookmarkStart w:id="0" w:name="_GoBack"/>
      <w:bookmarkEnd w:id="0"/>
    </w:p>
    <w:p w:rsidR="008C1344" w:rsidRDefault="008C1344" w:rsidP="00B7368A">
      <w:pPr>
        <w:jc w:val="center"/>
        <w:rPr>
          <w:b/>
          <w:sz w:val="28"/>
        </w:rPr>
      </w:pPr>
    </w:p>
    <w:p w:rsidR="00B7368A" w:rsidRDefault="00B7368A" w:rsidP="00B7368A">
      <w:pPr>
        <w:jc w:val="center"/>
        <w:rPr>
          <w:b/>
          <w:sz w:val="28"/>
        </w:rPr>
      </w:pPr>
    </w:p>
    <w:p w:rsidR="00AC318A" w:rsidRDefault="009D7A93" w:rsidP="0095419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Índice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600144"/>
        <w:docPartObj>
          <w:docPartGallery w:val="Table of Contents"/>
          <w:docPartUnique/>
        </w:docPartObj>
      </w:sdtPr>
      <w:sdtContent>
        <w:p w:rsidR="009D7A93" w:rsidRPr="009D7A93" w:rsidRDefault="009D7A93" w:rsidP="009D7A93">
          <w:pPr>
            <w:pStyle w:val="TtulodeTDC"/>
            <w:outlineLvl w:val="0"/>
          </w:pPr>
        </w:p>
        <w:p w:rsidR="009D7A93" w:rsidRDefault="00AE3FA6" w:rsidP="00AC2A49">
          <w:pPr>
            <w:pStyle w:val="TDC1"/>
            <w:tabs>
              <w:tab w:val="left" w:pos="440"/>
              <w:tab w:val="right" w:leader="dot" w:pos="8494"/>
            </w:tabs>
          </w:pPr>
          <w:r>
            <w:fldChar w:fldCharType="begin"/>
          </w:r>
          <w:r w:rsidR="009D7A93">
            <w:instrText xml:space="preserve"> TOC \o "1-3" \h \z \u </w:instrText>
          </w:r>
          <w:r>
            <w:fldChar w:fldCharType="separate"/>
          </w:r>
          <w:r w:rsidR="00631C78">
            <w:t>1.- Objetivo………………………………………………………………………………………………………………</w:t>
          </w:r>
          <w:r w:rsidR="007B49AD">
            <w:t>.</w:t>
          </w:r>
          <w:r w:rsidR="00631C78">
            <w:t>……………..3</w:t>
          </w:r>
        </w:p>
        <w:p w:rsidR="00AC2A49" w:rsidRDefault="00631C78" w:rsidP="00AC2A49">
          <w:r>
            <w:t>2.- Alcance………………………………………………………………………………………………………………………………</w:t>
          </w:r>
          <w:r w:rsidR="00C23279">
            <w:t>.</w:t>
          </w:r>
          <w:r>
            <w:t>3</w:t>
          </w:r>
        </w:p>
        <w:p w:rsidR="00AC2A49" w:rsidRDefault="00631C78" w:rsidP="00AC2A49">
          <w:r>
            <w:t>3.- Referencia………………………………………………………………………………………………………………………….</w:t>
          </w:r>
          <w:r w:rsidR="00C23279">
            <w:t>.</w:t>
          </w:r>
          <w:r>
            <w:t>3</w:t>
          </w:r>
        </w:p>
        <w:p w:rsidR="00AC2A49" w:rsidRDefault="00631C78" w:rsidP="00AC2A49">
          <w:r>
            <w:t>4.- Terminología…………………………………………………………………………………………………….……………..…</w:t>
          </w:r>
          <w:r w:rsidR="00C23279">
            <w:t>.</w:t>
          </w:r>
          <w:r>
            <w:t>3</w:t>
          </w:r>
        </w:p>
        <w:p w:rsidR="00AC2A49" w:rsidRDefault="00631C78" w:rsidP="00AC2A49">
          <w:r>
            <w:t>5.- Responsabilidades…………………………………………………………………………………………….…………..…</w:t>
          </w:r>
          <w:r w:rsidR="00C23279">
            <w:t>…</w:t>
          </w:r>
          <w:r w:rsidR="007B49AD">
            <w:t>.</w:t>
          </w:r>
          <w:r>
            <w:t>4</w:t>
          </w:r>
        </w:p>
        <w:p w:rsidR="00AC2A49" w:rsidRDefault="00631C78" w:rsidP="00AC2A49">
          <w:r>
            <w:t>6.- Descripción y Desarrollo del Procedimiento………………………………………………………………....……</w:t>
          </w:r>
          <w:r w:rsidR="00C23279">
            <w:t>.</w:t>
          </w:r>
          <w:r>
            <w:t>6</w:t>
          </w:r>
        </w:p>
        <w:p w:rsidR="003D3211" w:rsidRDefault="00631C78" w:rsidP="00AC2A49">
          <w:r>
            <w:t>6.1.- Definir Contexto..........................................................................................</w:t>
          </w:r>
          <w:r w:rsidR="000855CA">
            <w:t>.............</w:t>
          </w:r>
          <w:r>
            <w:t>............</w:t>
          </w:r>
          <w:r w:rsidR="00C23279">
            <w:t>.</w:t>
          </w:r>
          <w:r>
            <w:t>6</w:t>
          </w:r>
        </w:p>
        <w:p w:rsidR="003D3211" w:rsidRDefault="00631C78" w:rsidP="00AC2A49">
          <w:r>
            <w:t>6.2.- Identificación de Peligro……………………………………………………..…………………..………….</w:t>
          </w:r>
          <w:r w:rsidR="00C23279">
            <w:t>.</w:t>
          </w:r>
          <w:r w:rsidR="000855CA">
            <w:t>.............</w:t>
          </w:r>
          <w:r>
            <w:t>8</w:t>
          </w:r>
        </w:p>
        <w:p w:rsidR="003D3211" w:rsidRDefault="00631C78" w:rsidP="00AC2A49">
          <w:r>
            <w:t>6.3.- Análisis de Riesgo……………………………………………………………………..…………..……………</w:t>
          </w:r>
          <w:r w:rsidR="00C23279">
            <w:t>.</w:t>
          </w:r>
          <w:r>
            <w:t>.</w:t>
          </w:r>
          <w:r w:rsidR="000855CA">
            <w:t>............</w:t>
          </w:r>
          <w:r>
            <w:t>9</w:t>
          </w:r>
        </w:p>
        <w:p w:rsidR="003D3211" w:rsidRDefault="00631C78" w:rsidP="0086087A">
          <w:pPr>
            <w:spacing w:after="0" w:line="240" w:lineRule="auto"/>
            <w:contextualSpacing/>
            <w:jc w:val="both"/>
            <w:rPr>
              <w:rFonts w:cs="Tahoma"/>
              <w:color w:val="000000"/>
            </w:rPr>
          </w:pPr>
          <w:r>
            <w:rPr>
              <w:rFonts w:cs="Tahoma"/>
              <w:color w:val="000000"/>
            </w:rPr>
            <w:t>6.4</w:t>
          </w:r>
          <w:r w:rsidR="0086087A">
            <w:rPr>
              <w:rFonts w:cs="Tahoma"/>
              <w:color w:val="000000"/>
            </w:rPr>
            <w:t>.-</w:t>
          </w:r>
          <w:r>
            <w:rPr>
              <w:rFonts w:cs="Tahoma"/>
              <w:color w:val="000000"/>
            </w:rPr>
            <w:t>Evaluación</w:t>
          </w:r>
          <w:r w:rsidR="0086087A">
            <w:rPr>
              <w:rFonts w:cs="Tahoma"/>
              <w:color w:val="000000"/>
            </w:rPr>
            <w:t xml:space="preserve"> </w:t>
          </w:r>
          <w:r>
            <w:rPr>
              <w:rFonts w:cs="Tahoma"/>
              <w:color w:val="000000"/>
            </w:rPr>
            <w:t>y Tratamiento del R</w:t>
          </w:r>
          <w:r w:rsidRPr="003D3211">
            <w:rPr>
              <w:rFonts w:cs="Tahoma"/>
              <w:color w:val="000000"/>
            </w:rPr>
            <w:t>iesgo</w:t>
          </w:r>
          <w:r>
            <w:rPr>
              <w:rFonts w:cs="Tahoma"/>
              <w:color w:val="000000"/>
            </w:rPr>
            <w:t>……………………………………………………..……………</w:t>
          </w:r>
          <w:r w:rsidR="00C23279">
            <w:rPr>
              <w:rFonts w:cs="Tahoma"/>
              <w:color w:val="000000"/>
            </w:rPr>
            <w:t>..</w:t>
          </w:r>
          <w:r>
            <w:rPr>
              <w:rFonts w:cs="Tahoma"/>
              <w:color w:val="000000"/>
            </w:rPr>
            <w:t>.</w:t>
          </w:r>
          <w:r w:rsidR="000855CA">
            <w:rPr>
              <w:rFonts w:cs="Tahoma"/>
              <w:color w:val="000000"/>
            </w:rPr>
            <w:t>..........</w:t>
          </w:r>
          <w:r>
            <w:rPr>
              <w:rFonts w:cs="Tahoma"/>
              <w:color w:val="000000"/>
            </w:rPr>
            <w:t>10</w:t>
          </w:r>
        </w:p>
        <w:p w:rsidR="00D52203" w:rsidRDefault="00D52203" w:rsidP="003D3211">
          <w:pPr>
            <w:spacing w:after="0" w:line="240" w:lineRule="auto"/>
            <w:ind w:left="142"/>
            <w:contextualSpacing/>
            <w:jc w:val="both"/>
            <w:rPr>
              <w:rFonts w:cs="Tahoma"/>
              <w:color w:val="000000"/>
            </w:rPr>
          </w:pPr>
        </w:p>
        <w:p w:rsidR="00D52203" w:rsidRDefault="00631C78" w:rsidP="0086087A">
          <w:pPr>
            <w:spacing w:after="0" w:line="240" w:lineRule="auto"/>
            <w:contextualSpacing/>
            <w:jc w:val="both"/>
            <w:rPr>
              <w:rFonts w:cs="Tahoma"/>
              <w:color w:val="000000"/>
            </w:rPr>
          </w:pPr>
          <w:r>
            <w:rPr>
              <w:rFonts w:cs="Tahoma"/>
              <w:color w:val="000000"/>
            </w:rPr>
            <w:t>6.5</w:t>
          </w:r>
          <w:r w:rsidR="0086087A">
            <w:rPr>
              <w:rFonts w:cs="Tahoma"/>
              <w:color w:val="000000"/>
            </w:rPr>
            <w:t>.-</w:t>
          </w:r>
          <w:r>
            <w:rPr>
              <w:rFonts w:cs="Tahoma"/>
              <w:color w:val="000000"/>
            </w:rPr>
            <w:t>Seguimiento y Revisión…</w:t>
          </w:r>
          <w:r w:rsidR="000855CA">
            <w:rPr>
              <w:rFonts w:cs="Tahoma"/>
              <w:color w:val="000000"/>
            </w:rPr>
            <w:t>...........</w:t>
          </w:r>
          <w:r>
            <w:rPr>
              <w:rFonts w:cs="Tahoma"/>
              <w:color w:val="000000"/>
            </w:rPr>
            <w:t>………………………………………………………………………..…………</w:t>
          </w:r>
          <w:r w:rsidR="00C23279">
            <w:rPr>
              <w:rFonts w:cs="Tahoma"/>
              <w:color w:val="000000"/>
            </w:rPr>
            <w:t>.</w:t>
          </w:r>
          <w:r>
            <w:rPr>
              <w:rFonts w:cs="Tahoma"/>
              <w:color w:val="000000"/>
            </w:rPr>
            <w:t>…12</w:t>
          </w:r>
        </w:p>
        <w:p w:rsidR="00D52203" w:rsidRDefault="00D52203" w:rsidP="003D3211">
          <w:pPr>
            <w:spacing w:after="0" w:line="240" w:lineRule="auto"/>
            <w:ind w:left="142"/>
            <w:contextualSpacing/>
            <w:jc w:val="both"/>
            <w:rPr>
              <w:rFonts w:cs="Tahoma"/>
              <w:color w:val="000000"/>
            </w:rPr>
          </w:pPr>
        </w:p>
        <w:p w:rsidR="003D3211" w:rsidRDefault="00631C78" w:rsidP="000855CA">
          <w:pPr>
            <w:spacing w:after="0" w:line="240" w:lineRule="auto"/>
            <w:contextualSpacing/>
            <w:jc w:val="both"/>
            <w:rPr>
              <w:rFonts w:cs="Tahoma"/>
              <w:color w:val="000000"/>
            </w:rPr>
          </w:pPr>
          <w:r>
            <w:rPr>
              <w:rFonts w:cs="Tahoma"/>
              <w:color w:val="000000"/>
            </w:rPr>
            <w:t>7.- Registros</w:t>
          </w:r>
          <w:r w:rsidR="000855CA">
            <w:rPr>
              <w:rFonts w:cs="Tahoma"/>
              <w:color w:val="000000"/>
            </w:rPr>
            <w:t>...</w:t>
          </w:r>
          <w:r>
            <w:rPr>
              <w:rFonts w:cs="Tahoma"/>
              <w:color w:val="000000"/>
            </w:rPr>
            <w:t>…………………………………………………………………………………………………………………..……</w:t>
          </w:r>
          <w:r w:rsidR="00C23279">
            <w:rPr>
              <w:rFonts w:cs="Tahoma"/>
              <w:color w:val="000000"/>
            </w:rPr>
            <w:t>.</w:t>
          </w:r>
          <w:r>
            <w:rPr>
              <w:rFonts w:cs="Tahoma"/>
              <w:color w:val="000000"/>
            </w:rPr>
            <w:t>13</w:t>
          </w:r>
        </w:p>
        <w:p w:rsidR="00FC6CC6" w:rsidRDefault="00FC6CC6" w:rsidP="00FC6CC6">
          <w:pPr>
            <w:spacing w:after="0" w:line="240" w:lineRule="auto"/>
            <w:ind w:left="142"/>
            <w:contextualSpacing/>
            <w:jc w:val="both"/>
            <w:rPr>
              <w:rFonts w:cs="Tahoma"/>
              <w:color w:val="000000"/>
            </w:rPr>
          </w:pPr>
        </w:p>
        <w:p w:rsidR="00FC6CC6" w:rsidRDefault="00631C78" w:rsidP="000855CA">
          <w:pPr>
            <w:spacing w:after="0" w:line="240" w:lineRule="auto"/>
            <w:contextualSpacing/>
            <w:jc w:val="both"/>
            <w:rPr>
              <w:rFonts w:cs="Tahoma"/>
              <w:color w:val="000000"/>
            </w:rPr>
          </w:pPr>
          <w:r>
            <w:rPr>
              <w:rFonts w:cs="Tahoma"/>
              <w:color w:val="000000"/>
            </w:rPr>
            <w:t>8.- Anexos</w:t>
          </w:r>
          <w:r w:rsidR="000855CA">
            <w:rPr>
              <w:rFonts w:cs="Tahoma"/>
              <w:color w:val="000000"/>
            </w:rPr>
            <w:t>...</w:t>
          </w:r>
          <w:r>
            <w:rPr>
              <w:rFonts w:cs="Tahoma"/>
              <w:color w:val="000000"/>
            </w:rPr>
            <w:t>…………………………………………………………………………………………………………………………</w:t>
          </w:r>
          <w:r w:rsidR="00C23279">
            <w:rPr>
              <w:rFonts w:cs="Tahoma"/>
              <w:color w:val="000000"/>
            </w:rPr>
            <w:t>…</w:t>
          </w:r>
          <w:r>
            <w:rPr>
              <w:rFonts w:cs="Tahoma"/>
              <w:color w:val="000000"/>
            </w:rPr>
            <w:t>14</w:t>
          </w:r>
        </w:p>
        <w:p w:rsidR="00FC6CC6" w:rsidRDefault="00FC6CC6" w:rsidP="00FC6CC6">
          <w:pPr>
            <w:spacing w:after="0" w:line="240" w:lineRule="auto"/>
            <w:ind w:left="142"/>
            <w:contextualSpacing/>
            <w:jc w:val="both"/>
            <w:rPr>
              <w:rFonts w:cs="Tahoma"/>
              <w:color w:val="000000"/>
            </w:rPr>
          </w:pPr>
        </w:p>
        <w:p w:rsidR="00FC6CC6" w:rsidRDefault="00631C78" w:rsidP="000855CA">
          <w:pPr>
            <w:spacing w:after="0" w:line="240" w:lineRule="auto"/>
            <w:contextualSpacing/>
            <w:jc w:val="both"/>
            <w:rPr>
              <w:rFonts w:cs="Tahoma"/>
              <w:color w:val="000000"/>
            </w:rPr>
          </w:pPr>
          <w:r>
            <w:rPr>
              <w:rFonts w:cs="Tahoma"/>
              <w:color w:val="000000"/>
            </w:rPr>
            <w:t>9.- Matriz de Aprobación…………</w:t>
          </w:r>
          <w:r w:rsidR="000855CA">
            <w:rPr>
              <w:rFonts w:cs="Tahoma"/>
              <w:color w:val="000000"/>
            </w:rPr>
            <w:t>..</w:t>
          </w:r>
          <w:r>
            <w:rPr>
              <w:rFonts w:cs="Tahoma"/>
              <w:color w:val="000000"/>
            </w:rPr>
            <w:t>………………………………………………………………..……………………….</w:t>
          </w:r>
          <w:r w:rsidR="00C23279">
            <w:rPr>
              <w:rFonts w:cs="Tahoma"/>
              <w:color w:val="000000"/>
            </w:rPr>
            <w:t>.</w:t>
          </w:r>
          <w:r>
            <w:rPr>
              <w:rFonts w:cs="Tahoma"/>
              <w:color w:val="000000"/>
            </w:rPr>
            <w:t>.1</w:t>
          </w:r>
          <w:r w:rsidR="00C23279">
            <w:rPr>
              <w:rFonts w:cs="Tahoma"/>
              <w:color w:val="000000"/>
            </w:rPr>
            <w:t>7</w:t>
          </w:r>
        </w:p>
        <w:p w:rsidR="00FC6CC6" w:rsidRDefault="00FC6CC6" w:rsidP="00FC6CC6">
          <w:pPr>
            <w:spacing w:after="0" w:line="240" w:lineRule="auto"/>
            <w:ind w:left="142"/>
            <w:contextualSpacing/>
            <w:jc w:val="both"/>
            <w:rPr>
              <w:rFonts w:cs="Tahoma"/>
              <w:color w:val="000000"/>
            </w:rPr>
          </w:pPr>
        </w:p>
        <w:p w:rsidR="00FC6CC6" w:rsidRPr="00FC6CC6" w:rsidRDefault="00631C78" w:rsidP="000855CA">
          <w:pPr>
            <w:spacing w:after="0" w:line="240" w:lineRule="auto"/>
            <w:contextualSpacing/>
            <w:jc w:val="both"/>
            <w:rPr>
              <w:rFonts w:cs="Tahoma"/>
              <w:color w:val="000000"/>
            </w:rPr>
          </w:pPr>
          <w:r>
            <w:rPr>
              <w:rFonts w:cs="Tahoma"/>
              <w:color w:val="000000"/>
            </w:rPr>
            <w:t>10.- Control de Registros</w:t>
          </w:r>
          <w:r w:rsidR="000855CA">
            <w:rPr>
              <w:rFonts w:cs="Tahoma"/>
              <w:color w:val="000000"/>
            </w:rPr>
            <w:t>..</w:t>
          </w:r>
          <w:r>
            <w:rPr>
              <w:rFonts w:cs="Tahoma"/>
              <w:color w:val="000000"/>
            </w:rPr>
            <w:t>……………………………………………………………………………………………………</w:t>
          </w:r>
          <w:r w:rsidR="00C23279">
            <w:rPr>
              <w:rFonts w:cs="Tahoma"/>
              <w:color w:val="000000"/>
            </w:rPr>
            <w:t>…</w:t>
          </w:r>
          <w:r>
            <w:rPr>
              <w:rFonts w:cs="Tahoma"/>
              <w:color w:val="000000"/>
            </w:rPr>
            <w:t>1</w:t>
          </w:r>
          <w:r w:rsidR="00C23279">
            <w:rPr>
              <w:rFonts w:cs="Tahoma"/>
              <w:color w:val="000000"/>
            </w:rPr>
            <w:t>8</w:t>
          </w:r>
        </w:p>
        <w:p w:rsidR="00AC2A49" w:rsidRPr="00AC2A49" w:rsidRDefault="00AC2A49" w:rsidP="00AC2A49"/>
        <w:p w:rsidR="009D7A93" w:rsidRDefault="00AE3FA6">
          <w:r>
            <w:fldChar w:fldCharType="end"/>
          </w:r>
        </w:p>
      </w:sdtContent>
    </w:sdt>
    <w:p w:rsidR="009D7A93" w:rsidRDefault="009D7A93" w:rsidP="00B7368A">
      <w:pPr>
        <w:jc w:val="center"/>
        <w:rPr>
          <w:b/>
          <w:sz w:val="28"/>
        </w:rPr>
      </w:pPr>
    </w:p>
    <w:p w:rsidR="00401E7E" w:rsidRDefault="00401E7E" w:rsidP="00B7368A">
      <w:pPr>
        <w:jc w:val="center"/>
        <w:rPr>
          <w:b/>
          <w:sz w:val="28"/>
        </w:rPr>
      </w:pPr>
    </w:p>
    <w:p w:rsidR="00666196" w:rsidRDefault="00666196">
      <w:pPr>
        <w:rPr>
          <w:b/>
          <w:sz w:val="28"/>
        </w:rPr>
      </w:pPr>
      <w:r>
        <w:rPr>
          <w:b/>
          <w:sz w:val="28"/>
        </w:rPr>
        <w:br w:type="page"/>
      </w:r>
    </w:p>
    <w:p w:rsidR="00373C7F" w:rsidRDefault="00D91B36" w:rsidP="003E5AA3">
      <w:pPr>
        <w:pStyle w:val="Prrafodelista"/>
        <w:numPr>
          <w:ilvl w:val="0"/>
          <w:numId w:val="2"/>
        </w:numPr>
        <w:spacing w:line="240" w:lineRule="auto"/>
        <w:ind w:left="426" w:right="-285"/>
        <w:rPr>
          <w:b/>
          <w:sz w:val="24"/>
        </w:rPr>
      </w:pPr>
      <w:r w:rsidRPr="00AC3A57">
        <w:rPr>
          <w:b/>
          <w:sz w:val="24"/>
        </w:rPr>
        <w:lastRenderedPageBreak/>
        <w:t xml:space="preserve">OBJETIVO </w:t>
      </w:r>
    </w:p>
    <w:p w:rsidR="00D91B36" w:rsidRPr="00D91B36" w:rsidRDefault="00D91B36" w:rsidP="003E5AA3">
      <w:pPr>
        <w:pStyle w:val="Prrafodelista"/>
        <w:spacing w:line="240" w:lineRule="auto"/>
        <w:ind w:left="426" w:right="-285"/>
        <w:jc w:val="both"/>
        <w:rPr>
          <w:b/>
          <w:sz w:val="24"/>
        </w:rPr>
      </w:pPr>
    </w:p>
    <w:p w:rsidR="00373C7F" w:rsidRPr="00D65395" w:rsidRDefault="003D2816" w:rsidP="00D65395">
      <w:pPr>
        <w:pStyle w:val="Prrafodelista"/>
        <w:ind w:left="426" w:right="-285"/>
        <w:jc w:val="both"/>
        <w:rPr>
          <w:rFonts w:ascii="Calibri" w:hAnsi="Calibri" w:cs="Tahoma"/>
          <w:color w:val="1F497D" w:themeColor="text2"/>
          <w:lang w:val="es-CL"/>
        </w:rPr>
      </w:pPr>
      <w:r>
        <w:rPr>
          <w:rFonts w:ascii="Calibri" w:hAnsi="Calibri" w:cs="Tahoma"/>
        </w:rPr>
        <w:t>En</w:t>
      </w:r>
      <w:r w:rsidR="00373C7F" w:rsidRPr="00373C7F">
        <w:rPr>
          <w:rFonts w:ascii="Calibri" w:hAnsi="Calibri" w:cs="Tahoma"/>
        </w:rPr>
        <w:t>tregar una</w:t>
      </w:r>
      <w:r w:rsidR="009411EE">
        <w:rPr>
          <w:rFonts w:ascii="Calibri" w:hAnsi="Calibri" w:cs="Tahoma"/>
        </w:rPr>
        <w:t xml:space="preserve"> metodología y criterios a aplicar para llevar a cabo el proceso de identificación de peligro y evaluación de riesgos, e implementa</w:t>
      </w:r>
      <w:r w:rsidR="003E532D" w:rsidRPr="003E532D">
        <w:rPr>
          <w:rFonts w:ascii="Calibri" w:hAnsi="Calibri" w:cs="Tahoma"/>
          <w:color w:val="1F497D" w:themeColor="text2"/>
        </w:rPr>
        <w:t>r</w:t>
      </w:r>
      <w:r w:rsidR="00B4338E">
        <w:rPr>
          <w:rFonts w:ascii="Calibri" w:hAnsi="Calibri" w:cs="Tahoma"/>
          <w:color w:val="1F497D" w:themeColor="text2"/>
        </w:rPr>
        <w:t xml:space="preserve"> </w:t>
      </w:r>
      <w:r w:rsidR="009411EE">
        <w:rPr>
          <w:rFonts w:ascii="Calibri" w:hAnsi="Calibri" w:cs="Tahoma"/>
        </w:rPr>
        <w:t>planes de tratamiento que permitan prevenir la ocurrencia de eventos no deseados que puedan afectar en forma negativa a los procesos, pe</w:t>
      </w:r>
      <w:r w:rsidR="007F05FC">
        <w:rPr>
          <w:rFonts w:ascii="Calibri" w:hAnsi="Calibri" w:cs="Tahoma"/>
        </w:rPr>
        <w:t>rsonas, equipos</w:t>
      </w:r>
      <w:r w:rsidR="0084537A">
        <w:rPr>
          <w:rFonts w:ascii="Calibri" w:hAnsi="Calibri" w:cs="Tahoma"/>
        </w:rPr>
        <w:t xml:space="preserve"> y</w:t>
      </w:r>
      <w:r w:rsidR="007F05FC">
        <w:rPr>
          <w:rFonts w:ascii="Calibri" w:hAnsi="Calibri" w:cs="Tahoma"/>
        </w:rPr>
        <w:t xml:space="preserve"> medio ambiente. </w:t>
      </w:r>
    </w:p>
    <w:p w:rsidR="009411EE" w:rsidRPr="003E532D" w:rsidRDefault="009411EE" w:rsidP="0095113C">
      <w:pPr>
        <w:pStyle w:val="Prrafodelista"/>
        <w:ind w:left="426" w:right="-285"/>
        <w:jc w:val="both"/>
        <w:rPr>
          <w:rFonts w:ascii="Calibri" w:hAnsi="Calibri" w:cs="Tahoma"/>
          <w:lang w:val="es-CL"/>
        </w:rPr>
      </w:pPr>
    </w:p>
    <w:p w:rsidR="009411EE" w:rsidRDefault="00D91B36" w:rsidP="00FF4FAF">
      <w:pPr>
        <w:pStyle w:val="Prrafodelista"/>
        <w:numPr>
          <w:ilvl w:val="0"/>
          <w:numId w:val="2"/>
        </w:numPr>
        <w:spacing w:line="240" w:lineRule="auto"/>
        <w:ind w:left="426" w:right="-285"/>
        <w:jc w:val="both"/>
        <w:rPr>
          <w:rFonts w:ascii="Calibri" w:hAnsi="Calibri" w:cs="Tahoma"/>
          <w:b/>
          <w:sz w:val="24"/>
        </w:rPr>
      </w:pPr>
      <w:r w:rsidRPr="00AC3A57">
        <w:rPr>
          <w:rFonts w:ascii="Calibri" w:hAnsi="Calibri" w:cs="Tahoma"/>
          <w:b/>
          <w:sz w:val="24"/>
        </w:rPr>
        <w:t>ALCANCE</w:t>
      </w:r>
    </w:p>
    <w:p w:rsidR="00FF4FAF" w:rsidRPr="00AC3A57" w:rsidRDefault="00FF4FAF" w:rsidP="00FF4FAF">
      <w:pPr>
        <w:pStyle w:val="Prrafodelista"/>
        <w:spacing w:line="240" w:lineRule="auto"/>
        <w:ind w:left="426" w:right="-285"/>
        <w:jc w:val="both"/>
        <w:rPr>
          <w:rFonts w:ascii="Calibri" w:hAnsi="Calibri" w:cs="Tahoma"/>
          <w:b/>
          <w:sz w:val="24"/>
        </w:rPr>
      </w:pPr>
    </w:p>
    <w:p w:rsidR="00373C7F" w:rsidRPr="00C216E9" w:rsidRDefault="008315B3" w:rsidP="00FF4FAF">
      <w:pPr>
        <w:pStyle w:val="Prrafodelista"/>
        <w:spacing w:line="240" w:lineRule="auto"/>
        <w:ind w:left="426" w:right="-28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</w:t>
      </w:r>
      <w:r w:rsidR="00AC3A57" w:rsidRPr="00C216E9">
        <w:rPr>
          <w:rFonts w:ascii="Calibri" w:hAnsi="Calibri"/>
          <w:szCs w:val="20"/>
        </w:rPr>
        <w:t xml:space="preserve">plica </w:t>
      </w:r>
      <w:r w:rsidR="00EF62A9">
        <w:rPr>
          <w:rFonts w:ascii="Calibri" w:hAnsi="Calibri"/>
          <w:szCs w:val="20"/>
        </w:rPr>
        <w:t xml:space="preserve">tanto en los </w:t>
      </w:r>
      <w:r w:rsidR="00AC3A57" w:rsidRPr="00C216E9">
        <w:rPr>
          <w:rFonts w:ascii="Calibri" w:hAnsi="Calibri"/>
          <w:szCs w:val="20"/>
        </w:rPr>
        <w:t xml:space="preserve">procesos desarrollados por METRO </w:t>
      </w:r>
      <w:r w:rsidR="00D65395">
        <w:rPr>
          <w:rFonts w:ascii="Calibri" w:hAnsi="Calibri"/>
          <w:szCs w:val="20"/>
        </w:rPr>
        <w:t>de Santiago</w:t>
      </w:r>
      <w:r w:rsidR="00AC3A57" w:rsidRPr="00C216E9">
        <w:rPr>
          <w:rFonts w:ascii="Calibri" w:hAnsi="Calibri"/>
          <w:szCs w:val="20"/>
        </w:rPr>
        <w:t xml:space="preserve"> </w:t>
      </w:r>
      <w:r w:rsidR="00EF62A9">
        <w:rPr>
          <w:rFonts w:ascii="Calibri" w:hAnsi="Calibri"/>
          <w:szCs w:val="20"/>
        </w:rPr>
        <w:t xml:space="preserve">cómo los de las </w:t>
      </w:r>
      <w:r w:rsidR="00AC3A57" w:rsidRPr="00C216E9">
        <w:rPr>
          <w:rFonts w:ascii="Calibri" w:hAnsi="Calibri"/>
          <w:szCs w:val="20"/>
        </w:rPr>
        <w:t>empresas contratistas/subcontratistas, donde se</w:t>
      </w:r>
      <w:r w:rsidR="00237414">
        <w:rPr>
          <w:rFonts w:ascii="Calibri" w:hAnsi="Calibri"/>
          <w:szCs w:val="20"/>
        </w:rPr>
        <w:t xml:space="preserve"> deban identificar,</w:t>
      </w:r>
      <w:r w:rsidR="00AC3A57" w:rsidRPr="00C216E9">
        <w:rPr>
          <w:rFonts w:ascii="Calibri" w:hAnsi="Calibri"/>
          <w:szCs w:val="20"/>
        </w:rPr>
        <w:t xml:space="preserve"> evaluar </w:t>
      </w:r>
      <w:r w:rsidR="00237414">
        <w:rPr>
          <w:rFonts w:ascii="Calibri" w:hAnsi="Calibri"/>
          <w:szCs w:val="20"/>
        </w:rPr>
        <w:t xml:space="preserve">y controlar </w:t>
      </w:r>
      <w:r w:rsidR="00AC3A57" w:rsidRPr="00C216E9">
        <w:rPr>
          <w:rFonts w:ascii="Calibri" w:hAnsi="Calibri"/>
          <w:szCs w:val="20"/>
        </w:rPr>
        <w:t>los riesgos asociados a Seguridad y Salud Ocupacional.</w:t>
      </w:r>
    </w:p>
    <w:p w:rsidR="00AC3A57" w:rsidRDefault="00AC3A57" w:rsidP="0095113C">
      <w:pPr>
        <w:pStyle w:val="Prrafodelista"/>
        <w:ind w:left="426" w:right="-285"/>
        <w:jc w:val="both"/>
        <w:rPr>
          <w:szCs w:val="20"/>
        </w:rPr>
      </w:pPr>
    </w:p>
    <w:p w:rsidR="00AC3A57" w:rsidRPr="00AC3A57" w:rsidRDefault="00D91B36" w:rsidP="0095113C">
      <w:pPr>
        <w:pStyle w:val="Prrafodelista"/>
        <w:numPr>
          <w:ilvl w:val="0"/>
          <w:numId w:val="2"/>
        </w:numPr>
        <w:ind w:left="426" w:right="-285"/>
        <w:jc w:val="both"/>
        <w:rPr>
          <w:b/>
          <w:sz w:val="24"/>
        </w:rPr>
      </w:pPr>
      <w:r>
        <w:rPr>
          <w:b/>
          <w:sz w:val="24"/>
        </w:rPr>
        <w:t xml:space="preserve">REFERENCIA </w:t>
      </w:r>
    </w:p>
    <w:p w:rsidR="00AC3A57" w:rsidRPr="00C216E9" w:rsidRDefault="00AC3A57" w:rsidP="00D65395">
      <w:pPr>
        <w:pStyle w:val="Default"/>
        <w:numPr>
          <w:ilvl w:val="0"/>
          <w:numId w:val="18"/>
        </w:numPr>
        <w:spacing w:after="18"/>
        <w:ind w:right="-285"/>
        <w:jc w:val="both"/>
        <w:rPr>
          <w:rFonts w:ascii="Calibri" w:hAnsi="Calibri"/>
          <w:sz w:val="22"/>
          <w:szCs w:val="20"/>
        </w:rPr>
      </w:pPr>
      <w:r w:rsidRPr="00C216E9">
        <w:rPr>
          <w:rFonts w:ascii="Calibri" w:hAnsi="Calibri"/>
          <w:sz w:val="22"/>
          <w:szCs w:val="20"/>
        </w:rPr>
        <w:t>Ley N° 16.744, que establece las norma</w:t>
      </w:r>
      <w:r w:rsidR="00D65395">
        <w:rPr>
          <w:rFonts w:ascii="Calibri" w:hAnsi="Calibri"/>
          <w:sz w:val="22"/>
          <w:szCs w:val="20"/>
        </w:rPr>
        <w:t>s</w:t>
      </w:r>
      <w:r w:rsidRPr="00C216E9">
        <w:rPr>
          <w:rFonts w:ascii="Calibri" w:hAnsi="Calibri"/>
          <w:sz w:val="22"/>
          <w:szCs w:val="20"/>
        </w:rPr>
        <w:t xml:space="preserve"> sobre accidentes del trabajo</w:t>
      </w:r>
      <w:r w:rsidR="00305592">
        <w:rPr>
          <w:rFonts w:ascii="Calibri" w:hAnsi="Calibri"/>
          <w:sz w:val="22"/>
          <w:szCs w:val="20"/>
        </w:rPr>
        <w:t xml:space="preserve"> y enfermedades profesionales y sus decretos </w:t>
      </w:r>
      <w:r w:rsidR="00D65395">
        <w:rPr>
          <w:rFonts w:ascii="Calibri" w:hAnsi="Calibri"/>
          <w:sz w:val="22"/>
          <w:szCs w:val="20"/>
        </w:rPr>
        <w:t>complementarios</w:t>
      </w:r>
      <w:r w:rsidR="00305592">
        <w:rPr>
          <w:rFonts w:ascii="Calibri" w:hAnsi="Calibri"/>
          <w:sz w:val="22"/>
          <w:szCs w:val="20"/>
        </w:rPr>
        <w:t xml:space="preserve">. </w:t>
      </w:r>
      <w:r w:rsidRPr="00C216E9">
        <w:rPr>
          <w:rFonts w:ascii="Calibri" w:hAnsi="Calibri"/>
          <w:sz w:val="22"/>
          <w:szCs w:val="20"/>
        </w:rPr>
        <w:t xml:space="preserve"> </w:t>
      </w:r>
    </w:p>
    <w:p w:rsidR="00AC3A57" w:rsidRPr="00C216E9" w:rsidRDefault="00AC3A57" w:rsidP="00D65395">
      <w:pPr>
        <w:pStyle w:val="Default"/>
        <w:numPr>
          <w:ilvl w:val="0"/>
          <w:numId w:val="18"/>
        </w:numPr>
        <w:spacing w:after="18"/>
        <w:ind w:right="-285"/>
        <w:jc w:val="both"/>
        <w:rPr>
          <w:rFonts w:ascii="Calibri" w:hAnsi="Calibri"/>
          <w:sz w:val="22"/>
          <w:szCs w:val="20"/>
        </w:rPr>
      </w:pPr>
      <w:r w:rsidRPr="00C216E9">
        <w:rPr>
          <w:rFonts w:ascii="Calibri" w:hAnsi="Calibri"/>
          <w:sz w:val="22"/>
          <w:szCs w:val="20"/>
        </w:rPr>
        <w:t xml:space="preserve">Ley N° 20.123, que regula el régimen de subcontratación, el funcionamiento de las empresas de servicios transitorios y el contrato de trabajo de servicios transitorios. </w:t>
      </w:r>
    </w:p>
    <w:p w:rsidR="00AC3A57" w:rsidRPr="00C216E9" w:rsidRDefault="00AC3A57" w:rsidP="00D65395">
      <w:pPr>
        <w:pStyle w:val="Default"/>
        <w:numPr>
          <w:ilvl w:val="0"/>
          <w:numId w:val="18"/>
        </w:numPr>
        <w:spacing w:after="18"/>
        <w:ind w:right="-285"/>
        <w:jc w:val="both"/>
        <w:rPr>
          <w:rFonts w:ascii="Calibri" w:hAnsi="Calibri"/>
          <w:sz w:val="22"/>
          <w:szCs w:val="20"/>
        </w:rPr>
      </w:pPr>
      <w:r w:rsidRPr="00C216E9">
        <w:rPr>
          <w:rFonts w:ascii="Calibri" w:hAnsi="Calibri"/>
          <w:sz w:val="22"/>
          <w:szCs w:val="20"/>
        </w:rPr>
        <w:t xml:space="preserve">Decreto Supremo N° 40, que aprueba el Reglamento sobre Prevención de Riesgos Profesionales. </w:t>
      </w:r>
    </w:p>
    <w:p w:rsidR="00AC3A57" w:rsidRPr="00C216E9" w:rsidRDefault="00AC3A57" w:rsidP="00D65395">
      <w:pPr>
        <w:pStyle w:val="Default"/>
        <w:numPr>
          <w:ilvl w:val="0"/>
          <w:numId w:val="18"/>
        </w:numPr>
        <w:spacing w:after="18"/>
        <w:ind w:right="-285"/>
        <w:jc w:val="both"/>
        <w:rPr>
          <w:rFonts w:ascii="Calibri" w:hAnsi="Calibri"/>
          <w:sz w:val="22"/>
          <w:szCs w:val="20"/>
        </w:rPr>
      </w:pPr>
      <w:r w:rsidRPr="00C216E9">
        <w:rPr>
          <w:rFonts w:ascii="Calibri" w:hAnsi="Calibri"/>
          <w:sz w:val="22"/>
          <w:szCs w:val="20"/>
        </w:rPr>
        <w:t xml:space="preserve">Decreto Supremo N° 76, que aprueba el Reglamento para la aplicación del artículo 66 bis de la Ley N° 16.744 sobre la gestión de la seguridad y salud en el trabajo en obras, faenas o servicios que indica la ley. </w:t>
      </w:r>
    </w:p>
    <w:p w:rsidR="00C216E9" w:rsidRDefault="00AC3A57" w:rsidP="00D65395">
      <w:pPr>
        <w:pStyle w:val="Default"/>
        <w:numPr>
          <w:ilvl w:val="0"/>
          <w:numId w:val="18"/>
        </w:numPr>
        <w:spacing w:after="18"/>
        <w:ind w:right="-285"/>
        <w:jc w:val="both"/>
        <w:rPr>
          <w:rFonts w:ascii="Calibri" w:hAnsi="Calibri"/>
          <w:sz w:val="22"/>
          <w:szCs w:val="20"/>
        </w:rPr>
      </w:pPr>
      <w:r w:rsidRPr="00C216E9">
        <w:rPr>
          <w:rFonts w:ascii="Calibri" w:hAnsi="Calibri"/>
          <w:sz w:val="22"/>
          <w:szCs w:val="20"/>
        </w:rPr>
        <w:t xml:space="preserve">Norma OHSAS 18.001, Cláusula 4.3.1 Planificación para la Identificación de peligros, evaluación de riesgos y determinación de controles. </w:t>
      </w:r>
    </w:p>
    <w:p w:rsidR="00305592" w:rsidRDefault="00305592" w:rsidP="00D65395">
      <w:pPr>
        <w:pStyle w:val="Default"/>
        <w:numPr>
          <w:ilvl w:val="0"/>
          <w:numId w:val="18"/>
        </w:numPr>
        <w:spacing w:after="18"/>
        <w:ind w:right="-285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Código del Trabajo Articulo 184</w:t>
      </w:r>
      <w:r w:rsidR="0003370C">
        <w:rPr>
          <w:rFonts w:ascii="Calibri" w:hAnsi="Calibri"/>
          <w:sz w:val="22"/>
          <w:szCs w:val="20"/>
        </w:rPr>
        <w:t>.</w:t>
      </w:r>
    </w:p>
    <w:p w:rsidR="0003370C" w:rsidRDefault="0003370C" w:rsidP="0003370C">
      <w:pPr>
        <w:pStyle w:val="Default"/>
        <w:spacing w:after="18"/>
        <w:ind w:left="786" w:right="-285"/>
        <w:jc w:val="both"/>
        <w:rPr>
          <w:rFonts w:ascii="Calibri" w:hAnsi="Calibri"/>
          <w:sz w:val="22"/>
          <w:szCs w:val="20"/>
        </w:rPr>
      </w:pPr>
    </w:p>
    <w:p w:rsidR="00C216E9" w:rsidRDefault="00D91B36" w:rsidP="0095113C">
      <w:pPr>
        <w:pStyle w:val="Prrafodelista"/>
        <w:numPr>
          <w:ilvl w:val="0"/>
          <w:numId w:val="2"/>
        </w:numPr>
        <w:ind w:left="426" w:right="-285"/>
        <w:jc w:val="both"/>
        <w:rPr>
          <w:b/>
          <w:sz w:val="24"/>
        </w:rPr>
      </w:pPr>
      <w:r>
        <w:rPr>
          <w:b/>
          <w:sz w:val="24"/>
        </w:rPr>
        <w:t xml:space="preserve">TERMINOLOGÍA </w:t>
      </w:r>
    </w:p>
    <w:p w:rsidR="00C216E9" w:rsidRDefault="00C216E9" w:rsidP="0095113C">
      <w:pPr>
        <w:pStyle w:val="Default"/>
        <w:ind w:left="426" w:right="-285"/>
        <w:jc w:val="both"/>
        <w:rPr>
          <w:rFonts w:asciiTheme="minorHAnsi" w:hAnsiTheme="minorHAnsi"/>
          <w:sz w:val="22"/>
          <w:szCs w:val="20"/>
        </w:rPr>
      </w:pPr>
      <w:r w:rsidRPr="00C216E9">
        <w:rPr>
          <w:rFonts w:asciiTheme="minorHAnsi" w:hAnsiTheme="minorHAnsi"/>
          <w:b/>
          <w:bCs/>
          <w:sz w:val="22"/>
          <w:szCs w:val="20"/>
        </w:rPr>
        <w:t xml:space="preserve">Actividad: </w:t>
      </w:r>
      <w:r w:rsidRPr="00C216E9">
        <w:rPr>
          <w:rFonts w:asciiTheme="minorHAnsi" w:hAnsiTheme="minorHAnsi"/>
          <w:sz w:val="22"/>
          <w:szCs w:val="20"/>
        </w:rPr>
        <w:t xml:space="preserve">Conjunto de acciones </w:t>
      </w:r>
      <w:r w:rsidR="00305592">
        <w:rPr>
          <w:rFonts w:asciiTheme="minorHAnsi" w:hAnsiTheme="minorHAnsi"/>
          <w:sz w:val="22"/>
          <w:szCs w:val="20"/>
        </w:rPr>
        <w:t xml:space="preserve">sistemáticas </w:t>
      </w:r>
      <w:r w:rsidRPr="00C216E9">
        <w:rPr>
          <w:rFonts w:asciiTheme="minorHAnsi" w:hAnsiTheme="minorHAnsi"/>
          <w:sz w:val="22"/>
          <w:szCs w:val="20"/>
        </w:rPr>
        <w:t xml:space="preserve">que se llevan a cabo para cumplir las metas de un programa o subprograma. </w:t>
      </w:r>
    </w:p>
    <w:p w:rsidR="00C15F36" w:rsidRPr="00C15F36" w:rsidRDefault="00C15F36" w:rsidP="0095113C">
      <w:pPr>
        <w:pStyle w:val="Default"/>
        <w:ind w:left="426" w:right="-285"/>
        <w:jc w:val="both"/>
        <w:rPr>
          <w:rFonts w:asciiTheme="minorHAnsi" w:hAnsiTheme="minorHAnsi"/>
          <w:sz w:val="16"/>
          <w:szCs w:val="20"/>
        </w:rPr>
      </w:pPr>
    </w:p>
    <w:p w:rsidR="00C15F36" w:rsidRPr="00305592" w:rsidRDefault="00C216E9" w:rsidP="0095113C">
      <w:pPr>
        <w:pStyle w:val="Default"/>
        <w:ind w:left="426" w:right="-285"/>
        <w:jc w:val="both"/>
        <w:rPr>
          <w:rFonts w:asciiTheme="minorHAnsi" w:hAnsiTheme="minorHAnsi"/>
          <w:sz w:val="22"/>
          <w:szCs w:val="20"/>
        </w:rPr>
      </w:pPr>
      <w:r w:rsidRPr="00C216E9">
        <w:rPr>
          <w:rFonts w:asciiTheme="minorHAnsi" w:hAnsiTheme="minorHAnsi"/>
          <w:b/>
          <w:bCs/>
          <w:sz w:val="22"/>
          <w:szCs w:val="20"/>
        </w:rPr>
        <w:t xml:space="preserve">Control: </w:t>
      </w:r>
      <w:r w:rsidR="00305592">
        <w:rPr>
          <w:rFonts w:asciiTheme="minorHAnsi" w:hAnsiTheme="minorHAnsi"/>
          <w:bCs/>
          <w:sz w:val="22"/>
          <w:szCs w:val="20"/>
        </w:rPr>
        <w:t>Medida que permite llevar el riesgo a cierto nivel de aceptabilidad.</w:t>
      </w:r>
    </w:p>
    <w:p w:rsidR="00C15F36" w:rsidRDefault="00C15F36" w:rsidP="0095113C">
      <w:pPr>
        <w:pStyle w:val="Default"/>
        <w:ind w:left="426" w:right="-285"/>
        <w:jc w:val="both"/>
        <w:rPr>
          <w:rFonts w:asciiTheme="minorHAnsi" w:hAnsiTheme="minorHAnsi"/>
          <w:sz w:val="22"/>
          <w:szCs w:val="20"/>
        </w:rPr>
      </w:pPr>
    </w:p>
    <w:p w:rsidR="00C216E9" w:rsidRDefault="00C216E9" w:rsidP="0095113C">
      <w:pPr>
        <w:pStyle w:val="Default"/>
        <w:ind w:left="426" w:right="-285"/>
        <w:jc w:val="both"/>
        <w:rPr>
          <w:rFonts w:asciiTheme="minorHAnsi" w:hAnsiTheme="minorHAnsi"/>
          <w:sz w:val="22"/>
          <w:szCs w:val="20"/>
        </w:rPr>
      </w:pPr>
      <w:r w:rsidRPr="00C216E9">
        <w:rPr>
          <w:rFonts w:asciiTheme="minorHAnsi" w:hAnsiTheme="minorHAnsi"/>
          <w:b/>
          <w:bCs/>
          <w:sz w:val="22"/>
          <w:szCs w:val="20"/>
        </w:rPr>
        <w:t xml:space="preserve">Evaluación de Riesgos: </w:t>
      </w:r>
      <w:r w:rsidRPr="00C216E9">
        <w:rPr>
          <w:rFonts w:asciiTheme="minorHAnsi" w:hAnsiTheme="minorHAnsi"/>
          <w:sz w:val="22"/>
          <w:szCs w:val="20"/>
        </w:rPr>
        <w:t xml:space="preserve">(Norma OHSAS 18.001) Proceso de evaluar el riesgo o riesgos que surgen de uno o varios peligros, teniendo en cuenta lo adecuado de los controles existentes y decidir si el riesgo o los riesgos son o no aceptables. </w:t>
      </w:r>
    </w:p>
    <w:p w:rsidR="00C15F36" w:rsidRPr="00C216E9" w:rsidRDefault="00C15F36" w:rsidP="0095113C">
      <w:pPr>
        <w:pStyle w:val="Default"/>
        <w:ind w:left="426" w:right="-285"/>
        <w:jc w:val="both"/>
        <w:rPr>
          <w:rFonts w:asciiTheme="minorHAnsi" w:hAnsiTheme="minorHAnsi"/>
          <w:sz w:val="22"/>
          <w:szCs w:val="20"/>
        </w:rPr>
      </w:pPr>
    </w:p>
    <w:p w:rsidR="00C216E9" w:rsidRDefault="00C216E9" w:rsidP="0095113C">
      <w:pPr>
        <w:pStyle w:val="Default"/>
        <w:ind w:left="426" w:right="-285"/>
        <w:jc w:val="both"/>
        <w:rPr>
          <w:rFonts w:asciiTheme="minorHAnsi" w:hAnsiTheme="minorHAnsi"/>
          <w:sz w:val="22"/>
          <w:szCs w:val="20"/>
        </w:rPr>
      </w:pPr>
      <w:r w:rsidRPr="00C216E9">
        <w:rPr>
          <w:rFonts w:asciiTheme="minorHAnsi" w:hAnsiTheme="minorHAnsi"/>
          <w:b/>
          <w:bCs/>
          <w:sz w:val="22"/>
          <w:szCs w:val="20"/>
        </w:rPr>
        <w:t xml:space="preserve">Identificación de </w:t>
      </w:r>
      <w:r w:rsidR="00D65395">
        <w:rPr>
          <w:rFonts w:asciiTheme="minorHAnsi" w:hAnsiTheme="minorHAnsi"/>
          <w:b/>
          <w:bCs/>
          <w:sz w:val="22"/>
          <w:szCs w:val="20"/>
        </w:rPr>
        <w:t>P</w:t>
      </w:r>
      <w:r w:rsidRPr="00C216E9">
        <w:rPr>
          <w:rFonts w:asciiTheme="minorHAnsi" w:hAnsiTheme="minorHAnsi"/>
          <w:b/>
          <w:bCs/>
          <w:sz w:val="22"/>
          <w:szCs w:val="20"/>
        </w:rPr>
        <w:t xml:space="preserve">eligros: </w:t>
      </w:r>
      <w:r w:rsidRPr="00C216E9">
        <w:rPr>
          <w:rFonts w:asciiTheme="minorHAnsi" w:hAnsiTheme="minorHAnsi"/>
          <w:sz w:val="22"/>
          <w:szCs w:val="20"/>
        </w:rPr>
        <w:t xml:space="preserve">(Norma OHSAS 18.001) </w:t>
      </w:r>
      <w:r w:rsidR="00C61159">
        <w:rPr>
          <w:rFonts w:asciiTheme="minorHAnsi" w:hAnsiTheme="minorHAnsi"/>
          <w:sz w:val="22"/>
          <w:szCs w:val="20"/>
        </w:rPr>
        <w:t>P</w:t>
      </w:r>
      <w:r w:rsidRPr="00C216E9">
        <w:rPr>
          <w:rFonts w:asciiTheme="minorHAnsi" w:hAnsiTheme="minorHAnsi"/>
          <w:sz w:val="22"/>
          <w:szCs w:val="20"/>
        </w:rPr>
        <w:t xml:space="preserve">roceso mediante el cual se reconoce que existe un peligro y se definen sus características. </w:t>
      </w:r>
    </w:p>
    <w:p w:rsidR="00C15F36" w:rsidRDefault="00C15F36" w:rsidP="0095113C">
      <w:pPr>
        <w:pStyle w:val="Default"/>
        <w:ind w:left="708" w:right="-285"/>
        <w:jc w:val="both"/>
        <w:rPr>
          <w:rFonts w:asciiTheme="minorHAnsi" w:hAnsiTheme="minorHAnsi"/>
          <w:b/>
          <w:bCs/>
          <w:sz w:val="22"/>
          <w:szCs w:val="20"/>
        </w:rPr>
      </w:pPr>
    </w:p>
    <w:p w:rsidR="003C53DD" w:rsidRDefault="00C216E9" w:rsidP="0095113C">
      <w:pPr>
        <w:pStyle w:val="Default"/>
        <w:ind w:left="426" w:right="-285"/>
        <w:jc w:val="both"/>
        <w:rPr>
          <w:rFonts w:ascii="Calibri" w:hAnsi="Calibri"/>
          <w:sz w:val="22"/>
          <w:szCs w:val="20"/>
        </w:rPr>
      </w:pPr>
      <w:r w:rsidRPr="00F630D0">
        <w:rPr>
          <w:rFonts w:ascii="Calibri" w:hAnsi="Calibri"/>
          <w:b/>
          <w:bCs/>
          <w:sz w:val="22"/>
          <w:szCs w:val="20"/>
        </w:rPr>
        <w:t xml:space="preserve">Peligro: </w:t>
      </w:r>
      <w:r w:rsidRPr="00F630D0">
        <w:rPr>
          <w:rFonts w:ascii="Calibri" w:hAnsi="Calibri"/>
          <w:sz w:val="22"/>
          <w:szCs w:val="20"/>
        </w:rPr>
        <w:t>(Norma OHSAS</w:t>
      </w:r>
      <w:r w:rsidR="00C7573B">
        <w:rPr>
          <w:rFonts w:ascii="Calibri" w:hAnsi="Calibri"/>
          <w:sz w:val="22"/>
          <w:szCs w:val="20"/>
        </w:rPr>
        <w:t>:</w:t>
      </w:r>
      <w:r w:rsidRPr="00F630D0">
        <w:rPr>
          <w:rFonts w:ascii="Calibri" w:hAnsi="Calibri"/>
          <w:sz w:val="22"/>
          <w:szCs w:val="20"/>
        </w:rPr>
        <w:t xml:space="preserve"> 18.001) Fuente, situación o acto, con potencial para causar daño, en términos de daño humano o deterioro de la salud, o una combinación de éstos.</w:t>
      </w:r>
    </w:p>
    <w:p w:rsidR="00C15F36" w:rsidRPr="00F630D0" w:rsidRDefault="00C216E9" w:rsidP="0095113C">
      <w:pPr>
        <w:pStyle w:val="Default"/>
        <w:ind w:left="426" w:right="-285"/>
        <w:jc w:val="both"/>
        <w:rPr>
          <w:rFonts w:ascii="Calibri" w:hAnsi="Calibri"/>
          <w:sz w:val="22"/>
          <w:szCs w:val="20"/>
        </w:rPr>
      </w:pPr>
      <w:r w:rsidRPr="00F630D0">
        <w:rPr>
          <w:rFonts w:ascii="Calibri" w:hAnsi="Calibri"/>
          <w:sz w:val="22"/>
          <w:szCs w:val="20"/>
        </w:rPr>
        <w:t xml:space="preserve"> </w:t>
      </w:r>
    </w:p>
    <w:p w:rsidR="00C15F36" w:rsidRDefault="00C216E9" w:rsidP="0095113C">
      <w:pPr>
        <w:pStyle w:val="Default"/>
        <w:ind w:left="426" w:right="-285"/>
        <w:jc w:val="both"/>
        <w:rPr>
          <w:rFonts w:asciiTheme="minorHAnsi" w:hAnsiTheme="minorHAnsi"/>
          <w:sz w:val="22"/>
          <w:lang w:val="es-CL"/>
        </w:rPr>
      </w:pPr>
      <w:r w:rsidRPr="00F630D0">
        <w:rPr>
          <w:rFonts w:ascii="Calibri" w:hAnsi="Calibri"/>
          <w:b/>
          <w:bCs/>
          <w:sz w:val="22"/>
          <w:szCs w:val="20"/>
        </w:rPr>
        <w:t xml:space="preserve">Probabilidad: </w:t>
      </w:r>
      <w:r w:rsidR="004262A0" w:rsidRPr="004262A0">
        <w:rPr>
          <w:rFonts w:asciiTheme="minorHAnsi" w:hAnsiTheme="minorHAnsi"/>
          <w:sz w:val="22"/>
          <w:lang w:val="es-CL"/>
        </w:rPr>
        <w:t>Posibilidad de que un evento ocurra</w:t>
      </w:r>
      <w:r w:rsidR="004262A0">
        <w:rPr>
          <w:rFonts w:asciiTheme="minorHAnsi" w:hAnsiTheme="minorHAnsi"/>
          <w:sz w:val="22"/>
          <w:lang w:val="es-CL"/>
        </w:rPr>
        <w:t>.</w:t>
      </w:r>
    </w:p>
    <w:p w:rsidR="004262A0" w:rsidRDefault="004262A0" w:rsidP="0095113C">
      <w:pPr>
        <w:pStyle w:val="Default"/>
        <w:ind w:left="426" w:right="-285"/>
        <w:jc w:val="both"/>
        <w:rPr>
          <w:rFonts w:ascii="Calibri" w:hAnsi="Calibri"/>
          <w:sz w:val="22"/>
          <w:szCs w:val="20"/>
        </w:rPr>
      </w:pPr>
    </w:p>
    <w:p w:rsidR="004262A0" w:rsidRPr="004262A0" w:rsidRDefault="004262A0" w:rsidP="00FE01E8">
      <w:pPr>
        <w:autoSpaceDE w:val="0"/>
        <w:autoSpaceDN w:val="0"/>
        <w:adjustRightInd w:val="0"/>
        <w:spacing w:after="0" w:line="240" w:lineRule="auto"/>
        <w:ind w:left="426" w:right="-285"/>
        <w:jc w:val="both"/>
      </w:pPr>
      <w:r w:rsidRPr="004262A0">
        <w:rPr>
          <w:b/>
        </w:rPr>
        <w:t>Consecuencia:</w:t>
      </w:r>
      <w:r w:rsidRPr="004262A0">
        <w:t xml:space="preserve"> </w:t>
      </w:r>
      <w:r w:rsidRPr="004262A0">
        <w:rPr>
          <w:rFonts w:cs="Tahoma"/>
          <w:lang w:val="es-CL"/>
        </w:rPr>
        <w:t>Resultado de un incidente en términos de lesiones, enfermedades profesionales o daño a la propiedad</w:t>
      </w:r>
      <w:r w:rsidR="00FE01E8">
        <w:rPr>
          <w:rFonts w:cs="Tahoma"/>
          <w:lang w:val="es-CL"/>
        </w:rPr>
        <w:t>. S</w:t>
      </w:r>
      <w:r w:rsidRPr="004262A0">
        <w:rPr>
          <w:rFonts w:cs="Tahoma"/>
          <w:lang w:val="es-CL"/>
        </w:rPr>
        <w:t xml:space="preserve">e considerará como el efecto más probable </w:t>
      </w:r>
      <w:r w:rsidR="00FE01E8">
        <w:rPr>
          <w:rFonts w:cs="Tahoma"/>
          <w:lang w:val="es-CL"/>
        </w:rPr>
        <w:t xml:space="preserve">ocurrido </w:t>
      </w:r>
      <w:r w:rsidRPr="004262A0">
        <w:rPr>
          <w:lang w:val="es-CL"/>
        </w:rPr>
        <w:t>el incidente.</w:t>
      </w:r>
    </w:p>
    <w:p w:rsidR="00C15F36" w:rsidRPr="00F630D0" w:rsidRDefault="00C15F36" w:rsidP="0095113C">
      <w:pPr>
        <w:pStyle w:val="Default"/>
        <w:ind w:left="426" w:right="-285"/>
        <w:jc w:val="both"/>
        <w:rPr>
          <w:rFonts w:ascii="Calibri" w:hAnsi="Calibri"/>
          <w:sz w:val="20"/>
          <w:szCs w:val="20"/>
        </w:rPr>
      </w:pPr>
    </w:p>
    <w:p w:rsidR="00C15F36" w:rsidRPr="00F630D0" w:rsidRDefault="00C15F36" w:rsidP="0095113C">
      <w:pPr>
        <w:pStyle w:val="Default"/>
        <w:spacing w:after="18"/>
        <w:ind w:left="426" w:right="-285"/>
        <w:jc w:val="both"/>
        <w:rPr>
          <w:rFonts w:ascii="Calibri" w:hAnsi="Calibri"/>
          <w:szCs w:val="20"/>
        </w:rPr>
      </w:pPr>
      <w:r w:rsidRPr="00F630D0">
        <w:rPr>
          <w:rFonts w:ascii="Calibri" w:hAnsi="Calibri"/>
          <w:b/>
          <w:bCs/>
          <w:sz w:val="22"/>
          <w:szCs w:val="20"/>
        </w:rPr>
        <w:t xml:space="preserve">Proceso: </w:t>
      </w:r>
      <w:r w:rsidRPr="00F630D0">
        <w:rPr>
          <w:rFonts w:ascii="Calibri" w:hAnsi="Calibri"/>
          <w:sz w:val="22"/>
          <w:szCs w:val="20"/>
        </w:rPr>
        <w:t xml:space="preserve">(Norma ISO 9.000) Conjunto de actividades mutuamente relacionadas o que interactúan, las cuales transforman elementos de entrada en resultados. </w:t>
      </w:r>
    </w:p>
    <w:p w:rsidR="00C15F36" w:rsidRPr="00F630D0" w:rsidRDefault="00C15F36" w:rsidP="0095113C">
      <w:pPr>
        <w:pStyle w:val="Default"/>
        <w:spacing w:after="18"/>
        <w:ind w:left="426" w:right="-285"/>
        <w:jc w:val="both"/>
        <w:rPr>
          <w:rFonts w:ascii="Calibri" w:hAnsi="Calibri"/>
          <w:b/>
          <w:bCs/>
          <w:sz w:val="22"/>
          <w:szCs w:val="20"/>
        </w:rPr>
      </w:pPr>
    </w:p>
    <w:p w:rsidR="0012038E" w:rsidRDefault="00C15F36" w:rsidP="0012038E">
      <w:pPr>
        <w:pStyle w:val="Default"/>
        <w:ind w:left="426" w:right="-285"/>
        <w:jc w:val="both"/>
        <w:rPr>
          <w:rFonts w:ascii="Calibri" w:hAnsi="Calibri"/>
          <w:sz w:val="22"/>
          <w:szCs w:val="20"/>
        </w:rPr>
      </w:pPr>
      <w:r w:rsidRPr="00F630D0">
        <w:rPr>
          <w:rFonts w:ascii="Calibri" w:hAnsi="Calibri"/>
          <w:b/>
          <w:bCs/>
          <w:sz w:val="22"/>
          <w:szCs w:val="20"/>
        </w:rPr>
        <w:t>Riesgo:</w:t>
      </w:r>
      <w:r w:rsidR="00D34A51">
        <w:rPr>
          <w:rFonts w:ascii="Calibri" w:hAnsi="Calibri"/>
          <w:b/>
          <w:bCs/>
          <w:sz w:val="22"/>
          <w:szCs w:val="20"/>
        </w:rPr>
        <w:t xml:space="preserve"> </w:t>
      </w:r>
      <w:r w:rsidR="0012038E" w:rsidRPr="00F630D0">
        <w:rPr>
          <w:rFonts w:ascii="Calibri" w:hAnsi="Calibri"/>
          <w:sz w:val="22"/>
          <w:szCs w:val="20"/>
        </w:rPr>
        <w:t xml:space="preserve">(Norma OHSAS 18.001) Combinación de la probabilidad de que ocurra un suceso o exposición peligrosa y la severidad del daño o deterioro de la salud, que puede causar el suceso o exposición. </w:t>
      </w:r>
    </w:p>
    <w:p w:rsidR="0012038E" w:rsidRDefault="0012038E" w:rsidP="0095113C">
      <w:pPr>
        <w:pStyle w:val="Default"/>
        <w:spacing w:after="18"/>
        <w:ind w:left="426" w:right="-285"/>
        <w:jc w:val="both"/>
        <w:rPr>
          <w:rFonts w:ascii="Calibri" w:hAnsi="Calibri"/>
          <w:sz w:val="22"/>
          <w:szCs w:val="20"/>
        </w:rPr>
      </w:pPr>
    </w:p>
    <w:p w:rsidR="00C15F36" w:rsidRPr="00F630D0" w:rsidRDefault="00C15F36" w:rsidP="0095113C">
      <w:pPr>
        <w:pStyle w:val="Default"/>
        <w:spacing w:after="18"/>
        <w:ind w:left="426" w:right="-285"/>
        <w:jc w:val="both"/>
        <w:rPr>
          <w:rFonts w:ascii="Calibri" w:hAnsi="Calibri"/>
          <w:szCs w:val="20"/>
        </w:rPr>
      </w:pPr>
      <w:r w:rsidRPr="00F630D0">
        <w:rPr>
          <w:rFonts w:ascii="Calibri" w:hAnsi="Calibri"/>
          <w:sz w:val="22"/>
          <w:szCs w:val="20"/>
        </w:rPr>
        <w:t xml:space="preserve">Efecto de incertidumbre sobre los objetivos. </w:t>
      </w:r>
    </w:p>
    <w:p w:rsidR="0012038E" w:rsidRDefault="0012038E" w:rsidP="0095113C">
      <w:pPr>
        <w:pStyle w:val="Default"/>
        <w:ind w:left="426" w:right="-285"/>
        <w:jc w:val="both"/>
        <w:rPr>
          <w:rFonts w:ascii="Calibri" w:hAnsi="Calibri"/>
          <w:sz w:val="22"/>
          <w:szCs w:val="20"/>
        </w:rPr>
      </w:pPr>
    </w:p>
    <w:p w:rsidR="00C15F36" w:rsidRPr="00F630D0" w:rsidRDefault="00C15F36" w:rsidP="0095113C">
      <w:pPr>
        <w:pStyle w:val="Default"/>
        <w:ind w:left="426" w:right="-285"/>
        <w:jc w:val="both"/>
        <w:rPr>
          <w:rFonts w:ascii="Calibri" w:hAnsi="Calibri"/>
          <w:sz w:val="22"/>
          <w:szCs w:val="20"/>
        </w:rPr>
      </w:pPr>
      <w:r w:rsidRPr="00F630D0">
        <w:rPr>
          <w:rFonts w:ascii="Calibri" w:hAnsi="Calibri"/>
          <w:sz w:val="22"/>
          <w:szCs w:val="20"/>
        </w:rPr>
        <w:t xml:space="preserve">A menudo el riesgo está caracterizado por la referencia de los eventos potenciales y las consecuencias o la combinación de ambos. </w:t>
      </w:r>
    </w:p>
    <w:p w:rsidR="0012038E" w:rsidRDefault="0012038E" w:rsidP="0095113C">
      <w:pPr>
        <w:pStyle w:val="Default"/>
        <w:ind w:left="426" w:right="-285"/>
        <w:jc w:val="both"/>
        <w:rPr>
          <w:rFonts w:ascii="Calibri" w:hAnsi="Calibri"/>
          <w:sz w:val="22"/>
          <w:szCs w:val="20"/>
        </w:rPr>
      </w:pPr>
    </w:p>
    <w:p w:rsidR="00C15F36" w:rsidRDefault="00C15F36" w:rsidP="0095113C">
      <w:pPr>
        <w:pStyle w:val="Default"/>
        <w:ind w:left="426" w:right="-285"/>
        <w:jc w:val="both"/>
        <w:rPr>
          <w:rFonts w:ascii="Calibri" w:hAnsi="Calibri"/>
          <w:sz w:val="22"/>
          <w:szCs w:val="20"/>
        </w:rPr>
      </w:pPr>
      <w:r w:rsidRPr="00F630D0">
        <w:rPr>
          <w:rFonts w:ascii="Calibri" w:hAnsi="Calibri"/>
          <w:b/>
          <w:bCs/>
          <w:sz w:val="22"/>
          <w:szCs w:val="20"/>
        </w:rPr>
        <w:t xml:space="preserve">Riesgo Aceptable: </w:t>
      </w:r>
      <w:r w:rsidRPr="00F630D0">
        <w:rPr>
          <w:rFonts w:ascii="Calibri" w:hAnsi="Calibri"/>
          <w:sz w:val="22"/>
          <w:szCs w:val="20"/>
        </w:rPr>
        <w:t>(Norma OHSAS 18.001) Riesgo que ha sido reducido a un nivel que puede ser tolerable por la organización</w:t>
      </w:r>
      <w:r w:rsidR="00797196">
        <w:rPr>
          <w:rFonts w:ascii="Calibri" w:hAnsi="Calibri"/>
          <w:sz w:val="22"/>
          <w:szCs w:val="20"/>
        </w:rPr>
        <w:t>,</w:t>
      </w:r>
      <w:r w:rsidRPr="00F630D0">
        <w:rPr>
          <w:rFonts w:ascii="Calibri" w:hAnsi="Calibri"/>
          <w:sz w:val="22"/>
          <w:szCs w:val="20"/>
        </w:rPr>
        <w:t xml:space="preserve"> teniendo en consideración sus obligaciones legales y su propia </w:t>
      </w:r>
      <w:r w:rsidR="00797196">
        <w:rPr>
          <w:rFonts w:ascii="Calibri" w:hAnsi="Calibri"/>
          <w:sz w:val="22"/>
          <w:szCs w:val="20"/>
        </w:rPr>
        <w:t>p</w:t>
      </w:r>
      <w:r w:rsidRPr="00F630D0">
        <w:rPr>
          <w:rFonts w:ascii="Calibri" w:hAnsi="Calibri"/>
          <w:sz w:val="22"/>
          <w:szCs w:val="20"/>
        </w:rPr>
        <w:t xml:space="preserve">olítica de </w:t>
      </w:r>
      <w:r w:rsidR="00797196">
        <w:rPr>
          <w:rFonts w:ascii="Calibri" w:hAnsi="Calibri"/>
          <w:sz w:val="22"/>
          <w:szCs w:val="20"/>
        </w:rPr>
        <w:t>s</w:t>
      </w:r>
      <w:r w:rsidRPr="00F630D0">
        <w:rPr>
          <w:rFonts w:ascii="Calibri" w:hAnsi="Calibri"/>
          <w:sz w:val="22"/>
          <w:szCs w:val="20"/>
        </w:rPr>
        <w:t xml:space="preserve">eguridad y </w:t>
      </w:r>
      <w:r w:rsidR="00797196">
        <w:rPr>
          <w:rFonts w:ascii="Calibri" w:hAnsi="Calibri"/>
          <w:sz w:val="22"/>
          <w:szCs w:val="20"/>
        </w:rPr>
        <w:t>s</w:t>
      </w:r>
      <w:r w:rsidRPr="00F630D0">
        <w:rPr>
          <w:rFonts w:ascii="Calibri" w:hAnsi="Calibri"/>
          <w:sz w:val="22"/>
          <w:szCs w:val="20"/>
        </w:rPr>
        <w:t xml:space="preserve">alud </w:t>
      </w:r>
      <w:r w:rsidR="00797196">
        <w:rPr>
          <w:rFonts w:ascii="Calibri" w:hAnsi="Calibri"/>
          <w:sz w:val="22"/>
          <w:szCs w:val="20"/>
        </w:rPr>
        <w:t>o</w:t>
      </w:r>
      <w:r w:rsidRPr="00F630D0">
        <w:rPr>
          <w:rFonts w:ascii="Calibri" w:hAnsi="Calibri"/>
          <w:sz w:val="22"/>
          <w:szCs w:val="20"/>
        </w:rPr>
        <w:t xml:space="preserve">cupacional. </w:t>
      </w:r>
    </w:p>
    <w:p w:rsidR="00F630D0" w:rsidRPr="00F630D0" w:rsidRDefault="00F630D0" w:rsidP="0095113C">
      <w:pPr>
        <w:pStyle w:val="Default"/>
        <w:ind w:left="426" w:right="-285"/>
        <w:jc w:val="both"/>
        <w:rPr>
          <w:rFonts w:ascii="Calibri" w:hAnsi="Calibri"/>
          <w:sz w:val="22"/>
          <w:szCs w:val="20"/>
        </w:rPr>
      </w:pPr>
    </w:p>
    <w:p w:rsidR="00C15F36" w:rsidRDefault="00C15F36" w:rsidP="0095113C">
      <w:pPr>
        <w:pStyle w:val="Default"/>
        <w:ind w:left="426" w:right="-285"/>
        <w:jc w:val="both"/>
        <w:rPr>
          <w:rFonts w:ascii="Calibri" w:hAnsi="Calibri"/>
          <w:sz w:val="22"/>
          <w:szCs w:val="20"/>
        </w:rPr>
      </w:pPr>
      <w:r w:rsidRPr="00F630D0">
        <w:rPr>
          <w:rFonts w:ascii="Calibri" w:hAnsi="Calibri"/>
          <w:b/>
          <w:bCs/>
          <w:sz w:val="22"/>
          <w:szCs w:val="20"/>
        </w:rPr>
        <w:t xml:space="preserve">Riesgo </w:t>
      </w:r>
      <w:r w:rsidR="00926234">
        <w:rPr>
          <w:rFonts w:ascii="Calibri" w:hAnsi="Calibri"/>
          <w:b/>
          <w:bCs/>
          <w:sz w:val="22"/>
          <w:szCs w:val="20"/>
        </w:rPr>
        <w:t>R</w:t>
      </w:r>
      <w:r w:rsidRPr="00F630D0">
        <w:rPr>
          <w:rFonts w:ascii="Calibri" w:hAnsi="Calibri"/>
          <w:b/>
          <w:bCs/>
          <w:sz w:val="22"/>
          <w:szCs w:val="20"/>
        </w:rPr>
        <w:t xml:space="preserve">esidual: </w:t>
      </w:r>
      <w:r w:rsidRPr="00F630D0">
        <w:rPr>
          <w:rFonts w:ascii="Calibri" w:hAnsi="Calibri"/>
          <w:sz w:val="22"/>
          <w:szCs w:val="20"/>
        </w:rPr>
        <w:t xml:space="preserve">Riesgo remanente después del tratamiento del riesgo. </w:t>
      </w:r>
    </w:p>
    <w:p w:rsidR="00F630D0" w:rsidRPr="00F630D0" w:rsidRDefault="00F630D0" w:rsidP="0095113C">
      <w:pPr>
        <w:pStyle w:val="Default"/>
        <w:ind w:left="426" w:right="-285"/>
        <w:jc w:val="both"/>
        <w:rPr>
          <w:rFonts w:ascii="Calibri" w:hAnsi="Calibri"/>
          <w:sz w:val="22"/>
          <w:szCs w:val="20"/>
        </w:rPr>
      </w:pPr>
    </w:p>
    <w:p w:rsidR="00C15F36" w:rsidRDefault="00C15F36" w:rsidP="0095113C">
      <w:pPr>
        <w:pStyle w:val="Default"/>
        <w:ind w:left="426" w:right="-285"/>
        <w:jc w:val="both"/>
        <w:rPr>
          <w:rFonts w:ascii="Calibri" w:hAnsi="Calibri"/>
          <w:sz w:val="22"/>
          <w:szCs w:val="20"/>
        </w:rPr>
      </w:pPr>
      <w:r w:rsidRPr="00F630D0">
        <w:rPr>
          <w:rFonts w:ascii="Calibri" w:hAnsi="Calibri"/>
          <w:b/>
          <w:bCs/>
          <w:sz w:val="22"/>
          <w:szCs w:val="20"/>
        </w:rPr>
        <w:t xml:space="preserve">Tratamiento del </w:t>
      </w:r>
      <w:r w:rsidR="00926234">
        <w:rPr>
          <w:rFonts w:ascii="Calibri" w:hAnsi="Calibri"/>
          <w:b/>
          <w:bCs/>
          <w:sz w:val="22"/>
          <w:szCs w:val="20"/>
        </w:rPr>
        <w:t>R</w:t>
      </w:r>
      <w:r w:rsidRPr="00F630D0">
        <w:rPr>
          <w:rFonts w:ascii="Calibri" w:hAnsi="Calibri"/>
          <w:b/>
          <w:bCs/>
          <w:sz w:val="22"/>
          <w:szCs w:val="20"/>
        </w:rPr>
        <w:t>iesgo</w:t>
      </w:r>
      <w:r w:rsidR="004262A0">
        <w:rPr>
          <w:rFonts w:ascii="Calibri" w:hAnsi="Calibri"/>
          <w:b/>
          <w:bCs/>
          <w:sz w:val="22"/>
          <w:szCs w:val="20"/>
        </w:rPr>
        <w:t xml:space="preserve">: </w:t>
      </w:r>
      <w:r w:rsidRPr="00F630D0">
        <w:rPr>
          <w:rFonts w:ascii="Calibri" w:hAnsi="Calibri"/>
          <w:sz w:val="22"/>
          <w:szCs w:val="20"/>
        </w:rPr>
        <w:t xml:space="preserve">Proceso para modificar el riesgo. </w:t>
      </w:r>
    </w:p>
    <w:p w:rsidR="00F630D0" w:rsidRPr="00F630D0" w:rsidRDefault="00F630D0" w:rsidP="0095113C">
      <w:pPr>
        <w:pStyle w:val="Default"/>
        <w:ind w:left="426" w:right="-285" w:firstLine="708"/>
        <w:jc w:val="both"/>
        <w:rPr>
          <w:rFonts w:ascii="Calibri" w:hAnsi="Calibri"/>
          <w:sz w:val="22"/>
          <w:szCs w:val="20"/>
        </w:rPr>
      </w:pPr>
    </w:p>
    <w:p w:rsidR="00C15F36" w:rsidRDefault="00C15F36" w:rsidP="0095113C">
      <w:pPr>
        <w:pStyle w:val="Default"/>
        <w:spacing w:after="18"/>
        <w:ind w:left="426" w:right="-285"/>
        <w:jc w:val="both"/>
        <w:rPr>
          <w:rFonts w:ascii="Calibri" w:hAnsi="Calibri"/>
          <w:sz w:val="22"/>
          <w:szCs w:val="20"/>
        </w:rPr>
      </w:pPr>
      <w:r w:rsidRPr="00F630D0">
        <w:rPr>
          <w:rFonts w:ascii="Calibri" w:hAnsi="Calibri"/>
          <w:b/>
          <w:bCs/>
          <w:sz w:val="22"/>
          <w:szCs w:val="20"/>
        </w:rPr>
        <w:t xml:space="preserve">Valoración del </w:t>
      </w:r>
      <w:r w:rsidR="00F8087E">
        <w:rPr>
          <w:rFonts w:ascii="Calibri" w:hAnsi="Calibri"/>
          <w:b/>
          <w:bCs/>
          <w:sz w:val="22"/>
          <w:szCs w:val="20"/>
        </w:rPr>
        <w:t>R</w:t>
      </w:r>
      <w:r w:rsidRPr="00F630D0">
        <w:rPr>
          <w:rFonts w:ascii="Calibri" w:hAnsi="Calibri"/>
          <w:b/>
          <w:bCs/>
          <w:sz w:val="22"/>
          <w:szCs w:val="20"/>
        </w:rPr>
        <w:t xml:space="preserve">iesgo: </w:t>
      </w:r>
      <w:r w:rsidRPr="00F630D0">
        <w:rPr>
          <w:rFonts w:ascii="Calibri" w:hAnsi="Calibri"/>
          <w:sz w:val="22"/>
          <w:szCs w:val="20"/>
        </w:rPr>
        <w:t>Proceso global de identificación del riesgo, análisis del riesgo</w:t>
      </w:r>
      <w:r w:rsidR="004628AE">
        <w:rPr>
          <w:rFonts w:ascii="Calibri" w:hAnsi="Calibri"/>
          <w:sz w:val="22"/>
          <w:szCs w:val="20"/>
        </w:rPr>
        <w:t xml:space="preserve"> y</w:t>
      </w:r>
      <w:r w:rsidRPr="00F630D0">
        <w:rPr>
          <w:rFonts w:ascii="Calibri" w:hAnsi="Calibri"/>
          <w:sz w:val="22"/>
          <w:szCs w:val="20"/>
        </w:rPr>
        <w:t xml:space="preserve"> </w:t>
      </w:r>
      <w:r w:rsidR="00D65395">
        <w:rPr>
          <w:rFonts w:ascii="Calibri" w:hAnsi="Calibri"/>
          <w:sz w:val="22"/>
          <w:szCs w:val="20"/>
        </w:rPr>
        <w:t>evaluación de</w:t>
      </w:r>
      <w:r w:rsidR="004628AE">
        <w:rPr>
          <w:rFonts w:ascii="Calibri" w:hAnsi="Calibri"/>
          <w:sz w:val="22"/>
          <w:szCs w:val="20"/>
        </w:rPr>
        <w:t>l</w:t>
      </w:r>
      <w:r w:rsidR="00D65395">
        <w:rPr>
          <w:rFonts w:ascii="Calibri" w:hAnsi="Calibri"/>
          <w:sz w:val="22"/>
          <w:szCs w:val="20"/>
        </w:rPr>
        <w:t xml:space="preserve"> riesgo.</w:t>
      </w:r>
    </w:p>
    <w:p w:rsidR="00F8087E" w:rsidRPr="00F8087E" w:rsidRDefault="00F8087E" w:rsidP="0095113C">
      <w:pPr>
        <w:pStyle w:val="Default"/>
        <w:spacing w:after="18"/>
        <w:ind w:left="426" w:right="-285"/>
        <w:jc w:val="both"/>
        <w:rPr>
          <w:rFonts w:ascii="Calibri" w:hAnsi="Calibri" w:cs="MicrosoftSansSerif-Identity-H"/>
          <w:b/>
          <w:sz w:val="22"/>
          <w:szCs w:val="22"/>
          <w:lang w:val="es-CL"/>
        </w:rPr>
      </w:pPr>
    </w:p>
    <w:p w:rsidR="00143FF5" w:rsidRPr="00F8087E" w:rsidRDefault="00143FF5" w:rsidP="0095113C">
      <w:pPr>
        <w:pStyle w:val="Default"/>
        <w:spacing w:after="18"/>
        <w:ind w:left="426" w:right="-285"/>
        <w:jc w:val="both"/>
        <w:rPr>
          <w:rFonts w:ascii="Calibri" w:hAnsi="Calibri" w:cs="MicrosoftSansSerif-Identity-H"/>
          <w:sz w:val="22"/>
          <w:szCs w:val="22"/>
          <w:lang w:val="es-CL"/>
        </w:rPr>
      </w:pPr>
      <w:r w:rsidRPr="00F8087E">
        <w:rPr>
          <w:rFonts w:ascii="Calibri" w:hAnsi="Calibri" w:cs="MicrosoftSansSerif-Identity-H"/>
          <w:b/>
          <w:sz w:val="22"/>
          <w:szCs w:val="22"/>
          <w:lang w:val="es-CL"/>
        </w:rPr>
        <w:t>Riesgos de Incidente:</w:t>
      </w:r>
      <w:r w:rsidRPr="00F8087E">
        <w:rPr>
          <w:rFonts w:ascii="Calibri" w:hAnsi="Calibri" w:cs="MicrosoftSansSerif-Identity-H"/>
          <w:sz w:val="22"/>
          <w:szCs w:val="22"/>
          <w:lang w:val="es-CL"/>
        </w:rPr>
        <w:t xml:space="preserve"> </w:t>
      </w:r>
      <w:r w:rsidR="00A0348D">
        <w:rPr>
          <w:rFonts w:ascii="Calibri" w:hAnsi="Calibri" w:cs="MicrosoftSansSerif-Identity-H"/>
          <w:sz w:val="22"/>
          <w:szCs w:val="22"/>
          <w:lang w:val="es-CL"/>
        </w:rPr>
        <w:t>C</w:t>
      </w:r>
      <w:r w:rsidRPr="00F8087E">
        <w:rPr>
          <w:rFonts w:ascii="Calibri" w:hAnsi="Calibri" w:cs="MicrosoftSansSerif-Identity-H"/>
          <w:sz w:val="22"/>
          <w:szCs w:val="22"/>
          <w:lang w:val="es-CL"/>
        </w:rPr>
        <w:t>ausados por una condición insegura de trabajo y que se materializan de forma súbita.</w:t>
      </w:r>
    </w:p>
    <w:p w:rsidR="008C1344" w:rsidRDefault="008C1344">
      <w:pPr>
        <w:rPr>
          <w:rFonts w:cs="MicrosoftSansSerif-Identity-H"/>
          <w:color w:val="000000"/>
          <w:lang w:val="es-CL"/>
        </w:rPr>
      </w:pPr>
      <w:r>
        <w:rPr>
          <w:rFonts w:cs="MicrosoftSansSerif-Identity-H"/>
          <w:lang w:val="es-CL"/>
        </w:rPr>
        <w:br w:type="page"/>
      </w:r>
    </w:p>
    <w:p w:rsidR="00B050CE" w:rsidRPr="00143FF5" w:rsidRDefault="00B050CE" w:rsidP="0095113C">
      <w:pPr>
        <w:pStyle w:val="Default"/>
        <w:spacing w:after="18"/>
        <w:ind w:left="426" w:right="-285"/>
        <w:jc w:val="both"/>
        <w:rPr>
          <w:rFonts w:asciiTheme="minorHAnsi" w:hAnsiTheme="minorHAnsi" w:cs="MicrosoftSansSerif-Identity-H"/>
          <w:sz w:val="22"/>
          <w:szCs w:val="22"/>
          <w:lang w:val="es-CL"/>
        </w:rPr>
      </w:pPr>
    </w:p>
    <w:p w:rsidR="00F630D0" w:rsidRDefault="00D91B36" w:rsidP="0095113C">
      <w:pPr>
        <w:pStyle w:val="Prrafodelista"/>
        <w:numPr>
          <w:ilvl w:val="0"/>
          <w:numId w:val="2"/>
        </w:numPr>
        <w:tabs>
          <w:tab w:val="left" w:pos="426"/>
        </w:tabs>
        <w:ind w:left="142" w:right="-285" w:hanging="142"/>
        <w:jc w:val="both"/>
        <w:rPr>
          <w:b/>
          <w:sz w:val="24"/>
        </w:rPr>
      </w:pPr>
      <w:r>
        <w:rPr>
          <w:b/>
          <w:sz w:val="24"/>
        </w:rPr>
        <w:t xml:space="preserve">RESPONSABILIDADES </w:t>
      </w:r>
    </w:p>
    <w:p w:rsidR="00F630D0" w:rsidRDefault="00D65395" w:rsidP="0095113C">
      <w:pPr>
        <w:pStyle w:val="Default"/>
        <w:ind w:left="284" w:right="-285"/>
        <w:jc w:val="both"/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</w:rPr>
        <w:t>5.1</w:t>
      </w:r>
      <w:r>
        <w:rPr>
          <w:rFonts w:ascii="Calibri" w:hAnsi="Calibri"/>
          <w:b/>
          <w:bCs/>
          <w:sz w:val="22"/>
          <w:szCs w:val="20"/>
        </w:rPr>
        <w:tab/>
      </w:r>
      <w:r w:rsidR="00F630D0" w:rsidRPr="00F630D0">
        <w:rPr>
          <w:rFonts w:ascii="Calibri" w:hAnsi="Calibri"/>
          <w:b/>
          <w:bCs/>
          <w:sz w:val="22"/>
          <w:szCs w:val="20"/>
        </w:rPr>
        <w:t xml:space="preserve">Gerentes de Áreas </w:t>
      </w:r>
    </w:p>
    <w:p w:rsidR="003035EC" w:rsidRPr="00F630D0" w:rsidRDefault="003035EC" w:rsidP="0095113C">
      <w:pPr>
        <w:pStyle w:val="Default"/>
        <w:ind w:left="284" w:right="-285"/>
        <w:jc w:val="both"/>
        <w:rPr>
          <w:rFonts w:ascii="Calibri" w:hAnsi="Calibri"/>
          <w:b/>
          <w:bCs/>
          <w:sz w:val="22"/>
          <w:szCs w:val="20"/>
        </w:rPr>
      </w:pPr>
    </w:p>
    <w:p w:rsidR="00F630D0" w:rsidRPr="00F630D0" w:rsidRDefault="00F630D0" w:rsidP="00D65395">
      <w:pPr>
        <w:pStyle w:val="Default"/>
        <w:numPr>
          <w:ilvl w:val="0"/>
          <w:numId w:val="19"/>
        </w:numPr>
        <w:ind w:right="-285"/>
        <w:jc w:val="both"/>
        <w:rPr>
          <w:rFonts w:ascii="Calibri" w:hAnsi="Calibri"/>
          <w:sz w:val="22"/>
          <w:szCs w:val="20"/>
        </w:rPr>
      </w:pPr>
      <w:r w:rsidRPr="00F630D0">
        <w:rPr>
          <w:rFonts w:ascii="Calibri" w:hAnsi="Calibri"/>
          <w:sz w:val="22"/>
          <w:szCs w:val="20"/>
        </w:rPr>
        <w:t xml:space="preserve">Otorgar los recursos y facilidades necesarias para el desarrollo de la identificación de peligros, evaluación y control de riesgos. </w:t>
      </w:r>
    </w:p>
    <w:p w:rsidR="0070124D" w:rsidRPr="00F630D0" w:rsidRDefault="0070124D" w:rsidP="0095113C">
      <w:pPr>
        <w:pStyle w:val="Default"/>
        <w:ind w:left="284" w:right="-285"/>
        <w:jc w:val="both"/>
        <w:rPr>
          <w:rFonts w:ascii="Calibri" w:hAnsi="Calibri"/>
          <w:sz w:val="22"/>
          <w:szCs w:val="20"/>
        </w:rPr>
      </w:pPr>
    </w:p>
    <w:p w:rsidR="00F630D0" w:rsidRDefault="00D65395" w:rsidP="0095113C">
      <w:pPr>
        <w:pStyle w:val="Default"/>
        <w:ind w:left="284" w:right="-285"/>
        <w:jc w:val="both"/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</w:rPr>
        <w:t>5.2</w:t>
      </w:r>
      <w:r>
        <w:rPr>
          <w:rFonts w:ascii="Calibri" w:hAnsi="Calibri"/>
          <w:b/>
          <w:bCs/>
          <w:sz w:val="22"/>
          <w:szCs w:val="20"/>
        </w:rPr>
        <w:tab/>
      </w:r>
      <w:r w:rsidR="00F630D0" w:rsidRPr="00F630D0">
        <w:rPr>
          <w:rFonts w:ascii="Calibri" w:hAnsi="Calibri"/>
          <w:b/>
          <w:bCs/>
          <w:sz w:val="22"/>
          <w:szCs w:val="20"/>
        </w:rPr>
        <w:t xml:space="preserve">Subgerentes de Áreas </w:t>
      </w:r>
    </w:p>
    <w:p w:rsidR="003035EC" w:rsidRPr="00F630D0" w:rsidRDefault="003035EC" w:rsidP="0095113C">
      <w:pPr>
        <w:pStyle w:val="Default"/>
        <w:ind w:left="284" w:right="-285"/>
        <w:jc w:val="both"/>
        <w:rPr>
          <w:rFonts w:ascii="Calibri" w:hAnsi="Calibri"/>
          <w:sz w:val="22"/>
          <w:szCs w:val="20"/>
        </w:rPr>
      </w:pPr>
    </w:p>
    <w:p w:rsidR="00F630D0" w:rsidRPr="00F630D0" w:rsidRDefault="00F630D0" w:rsidP="00D65395">
      <w:pPr>
        <w:pStyle w:val="Default"/>
        <w:numPr>
          <w:ilvl w:val="0"/>
          <w:numId w:val="19"/>
        </w:numPr>
        <w:ind w:right="-285"/>
        <w:jc w:val="both"/>
        <w:rPr>
          <w:rFonts w:ascii="Calibri" w:hAnsi="Calibri"/>
          <w:sz w:val="22"/>
          <w:szCs w:val="20"/>
        </w:rPr>
      </w:pPr>
      <w:r w:rsidRPr="00F630D0">
        <w:rPr>
          <w:rFonts w:ascii="Calibri" w:hAnsi="Calibri"/>
          <w:sz w:val="22"/>
          <w:szCs w:val="20"/>
        </w:rPr>
        <w:t xml:space="preserve">Aprobar las matrices de identificación de peligros, evaluación y control de riesgos. </w:t>
      </w:r>
    </w:p>
    <w:p w:rsidR="00D65395" w:rsidRDefault="00D65395" w:rsidP="00D65395">
      <w:pPr>
        <w:pStyle w:val="Default"/>
        <w:ind w:right="-285"/>
        <w:jc w:val="both"/>
        <w:rPr>
          <w:rFonts w:ascii="Calibri" w:hAnsi="Calibri"/>
          <w:b/>
          <w:bCs/>
          <w:sz w:val="22"/>
          <w:szCs w:val="20"/>
        </w:rPr>
      </w:pPr>
    </w:p>
    <w:p w:rsidR="003035EC" w:rsidRDefault="00D65395" w:rsidP="005D2130">
      <w:pPr>
        <w:pStyle w:val="Default"/>
        <w:ind w:left="284" w:right="-285"/>
        <w:jc w:val="both"/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</w:rPr>
        <w:t>5.3</w:t>
      </w:r>
      <w:r>
        <w:rPr>
          <w:rFonts w:ascii="Calibri" w:hAnsi="Calibri"/>
          <w:b/>
          <w:bCs/>
          <w:sz w:val="22"/>
          <w:szCs w:val="20"/>
        </w:rPr>
        <w:tab/>
      </w:r>
      <w:r w:rsidR="00F630D0" w:rsidRPr="00F630D0">
        <w:rPr>
          <w:rFonts w:ascii="Calibri" w:hAnsi="Calibri"/>
          <w:b/>
          <w:bCs/>
          <w:sz w:val="22"/>
          <w:szCs w:val="20"/>
        </w:rPr>
        <w:t xml:space="preserve">Subgerente de </w:t>
      </w:r>
      <w:r w:rsidR="002B40C7">
        <w:rPr>
          <w:rFonts w:ascii="Calibri" w:hAnsi="Calibri"/>
          <w:b/>
          <w:bCs/>
          <w:sz w:val="22"/>
          <w:szCs w:val="20"/>
        </w:rPr>
        <w:t>Seguridad y Salud en el Trabajo</w:t>
      </w:r>
    </w:p>
    <w:p w:rsidR="00F630D0" w:rsidRPr="00F630D0" w:rsidRDefault="00F630D0" w:rsidP="005D2130">
      <w:pPr>
        <w:pStyle w:val="Default"/>
        <w:ind w:left="284" w:right="-285"/>
        <w:jc w:val="both"/>
        <w:rPr>
          <w:rFonts w:ascii="Calibri" w:hAnsi="Calibri"/>
          <w:sz w:val="22"/>
          <w:szCs w:val="20"/>
        </w:rPr>
      </w:pPr>
    </w:p>
    <w:p w:rsidR="00F630D0" w:rsidRDefault="00F630D0" w:rsidP="00D65395">
      <w:pPr>
        <w:pStyle w:val="Default"/>
        <w:numPr>
          <w:ilvl w:val="0"/>
          <w:numId w:val="19"/>
        </w:numPr>
        <w:ind w:right="-285"/>
        <w:jc w:val="both"/>
        <w:rPr>
          <w:rFonts w:ascii="Calibri" w:hAnsi="Calibri"/>
          <w:sz w:val="22"/>
          <w:szCs w:val="20"/>
        </w:rPr>
      </w:pPr>
      <w:r w:rsidRPr="00F630D0">
        <w:rPr>
          <w:rFonts w:ascii="Calibri" w:hAnsi="Calibri"/>
          <w:sz w:val="22"/>
          <w:szCs w:val="20"/>
        </w:rPr>
        <w:t xml:space="preserve">Asegurar que el procedimiento de identificación de peligros, evaluación y control de riesgos se encuentre actualizado y disponible. </w:t>
      </w:r>
    </w:p>
    <w:p w:rsidR="00165EB3" w:rsidRDefault="00165EB3" w:rsidP="005D2130">
      <w:pPr>
        <w:pStyle w:val="Default"/>
        <w:ind w:left="284" w:right="-285"/>
        <w:jc w:val="both"/>
      </w:pPr>
    </w:p>
    <w:p w:rsidR="00165EB3" w:rsidRPr="00D65395" w:rsidRDefault="00165EB3" w:rsidP="00D65395">
      <w:pPr>
        <w:pStyle w:val="Default"/>
        <w:numPr>
          <w:ilvl w:val="0"/>
          <w:numId w:val="19"/>
        </w:numPr>
        <w:ind w:right="-285"/>
        <w:jc w:val="both"/>
        <w:rPr>
          <w:rFonts w:ascii="Calibri" w:hAnsi="Calibri"/>
          <w:sz w:val="22"/>
          <w:szCs w:val="20"/>
        </w:rPr>
      </w:pPr>
      <w:r w:rsidRPr="00D65395">
        <w:rPr>
          <w:rFonts w:ascii="Calibri" w:hAnsi="Calibri"/>
          <w:sz w:val="22"/>
          <w:szCs w:val="20"/>
        </w:rPr>
        <w:t xml:space="preserve">Aprobar las matrices de identificación de peligros, evaluación y control de riesgos cuando el ámbito a considerar sea Seguridad y/o Salud </w:t>
      </w:r>
      <w:r w:rsidR="00F14A80">
        <w:rPr>
          <w:rFonts w:ascii="Calibri" w:hAnsi="Calibri"/>
          <w:sz w:val="22"/>
          <w:szCs w:val="20"/>
        </w:rPr>
        <w:t>en el Trabajo</w:t>
      </w:r>
      <w:r w:rsidRPr="00D65395">
        <w:rPr>
          <w:rFonts w:ascii="Calibri" w:hAnsi="Calibri"/>
          <w:sz w:val="22"/>
          <w:szCs w:val="20"/>
        </w:rPr>
        <w:t xml:space="preserve">. </w:t>
      </w:r>
    </w:p>
    <w:p w:rsidR="00165EB3" w:rsidRDefault="00165EB3" w:rsidP="005D2130">
      <w:pPr>
        <w:pStyle w:val="Default"/>
        <w:ind w:left="284" w:right="-285"/>
        <w:jc w:val="both"/>
        <w:rPr>
          <w:rFonts w:asciiTheme="minorHAnsi" w:hAnsiTheme="minorHAnsi"/>
          <w:b/>
          <w:sz w:val="22"/>
          <w:szCs w:val="22"/>
        </w:rPr>
      </w:pPr>
    </w:p>
    <w:p w:rsidR="00165EB3" w:rsidRDefault="00D65395" w:rsidP="005D2130">
      <w:pPr>
        <w:pStyle w:val="Default"/>
        <w:ind w:left="284" w:right="-285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5.4</w:t>
      </w:r>
      <w:r>
        <w:rPr>
          <w:rFonts w:asciiTheme="minorHAnsi" w:hAnsiTheme="minorHAnsi"/>
          <w:b/>
          <w:sz w:val="22"/>
          <w:szCs w:val="22"/>
        </w:rPr>
        <w:tab/>
      </w:r>
      <w:r w:rsidR="00165EB3" w:rsidRPr="00165EB3">
        <w:rPr>
          <w:rFonts w:asciiTheme="minorHAnsi" w:hAnsiTheme="minorHAnsi"/>
          <w:b/>
          <w:sz w:val="22"/>
          <w:szCs w:val="22"/>
        </w:rPr>
        <w:t xml:space="preserve">Supervisores de Prevención de Riesgos </w:t>
      </w:r>
    </w:p>
    <w:p w:rsidR="003035EC" w:rsidRPr="003035EC" w:rsidRDefault="003035EC" w:rsidP="005D2130">
      <w:pPr>
        <w:pStyle w:val="Default"/>
        <w:ind w:left="284" w:right="-285"/>
        <w:jc w:val="both"/>
        <w:rPr>
          <w:rFonts w:asciiTheme="minorHAnsi" w:hAnsiTheme="minorHAnsi"/>
          <w:b/>
          <w:sz w:val="22"/>
          <w:szCs w:val="22"/>
        </w:rPr>
      </w:pPr>
    </w:p>
    <w:p w:rsidR="00165EB3" w:rsidRPr="003035EC" w:rsidRDefault="00165EB3" w:rsidP="00D65395">
      <w:pPr>
        <w:pStyle w:val="Default"/>
        <w:numPr>
          <w:ilvl w:val="0"/>
          <w:numId w:val="20"/>
        </w:numPr>
        <w:ind w:right="-285"/>
        <w:jc w:val="both"/>
        <w:rPr>
          <w:rFonts w:ascii="Calibri" w:hAnsi="Calibri"/>
          <w:sz w:val="22"/>
          <w:szCs w:val="20"/>
        </w:rPr>
      </w:pPr>
      <w:r w:rsidRPr="003035EC">
        <w:rPr>
          <w:rFonts w:ascii="Calibri" w:hAnsi="Calibri"/>
          <w:sz w:val="22"/>
          <w:szCs w:val="20"/>
        </w:rPr>
        <w:t xml:space="preserve">Coordinar el proceso de identificación de peligros, evaluación y control de riesgos con jefaturas y expertos en prevención de riesgos cuando el ámbito a considerar sea Seguridad y/o Salud </w:t>
      </w:r>
      <w:r w:rsidR="00932390">
        <w:rPr>
          <w:rFonts w:ascii="Calibri" w:hAnsi="Calibri"/>
          <w:sz w:val="22"/>
          <w:szCs w:val="20"/>
        </w:rPr>
        <w:t>en el Trabajo</w:t>
      </w:r>
      <w:r w:rsidRPr="003035EC">
        <w:rPr>
          <w:rFonts w:ascii="Calibri" w:hAnsi="Calibri"/>
          <w:sz w:val="22"/>
          <w:szCs w:val="20"/>
        </w:rPr>
        <w:t xml:space="preserve">. </w:t>
      </w:r>
    </w:p>
    <w:p w:rsidR="00165EB3" w:rsidRDefault="00165EB3" w:rsidP="005D2130">
      <w:pPr>
        <w:pStyle w:val="Default"/>
        <w:ind w:left="284" w:right="-285"/>
        <w:jc w:val="both"/>
        <w:rPr>
          <w:rFonts w:asciiTheme="minorHAnsi" w:hAnsiTheme="minorHAnsi"/>
          <w:b/>
          <w:sz w:val="22"/>
          <w:szCs w:val="22"/>
        </w:rPr>
      </w:pPr>
    </w:p>
    <w:p w:rsidR="00165EB3" w:rsidRDefault="00D65395" w:rsidP="005D2130">
      <w:pPr>
        <w:pStyle w:val="Default"/>
        <w:ind w:left="284" w:right="-285"/>
        <w:jc w:val="both"/>
        <w:rPr>
          <w:rFonts w:asciiTheme="minorHAnsi" w:hAnsiTheme="minorHAnsi"/>
          <w:b/>
          <w:bCs/>
          <w:sz w:val="22"/>
          <w:szCs w:val="20"/>
        </w:rPr>
      </w:pPr>
      <w:r>
        <w:rPr>
          <w:rFonts w:asciiTheme="minorHAnsi" w:hAnsiTheme="minorHAnsi"/>
          <w:b/>
          <w:bCs/>
          <w:sz w:val="22"/>
          <w:szCs w:val="20"/>
        </w:rPr>
        <w:t>5.5</w:t>
      </w:r>
      <w:r>
        <w:rPr>
          <w:rFonts w:asciiTheme="minorHAnsi" w:hAnsiTheme="minorHAnsi"/>
          <w:b/>
          <w:bCs/>
          <w:sz w:val="22"/>
          <w:szCs w:val="20"/>
        </w:rPr>
        <w:tab/>
      </w:r>
      <w:r w:rsidR="00165EB3" w:rsidRPr="00165EB3">
        <w:rPr>
          <w:rFonts w:asciiTheme="minorHAnsi" w:hAnsiTheme="minorHAnsi"/>
          <w:b/>
          <w:bCs/>
          <w:sz w:val="22"/>
          <w:szCs w:val="20"/>
        </w:rPr>
        <w:t xml:space="preserve">Jefes de Área, Departamentos o Sección </w:t>
      </w:r>
    </w:p>
    <w:p w:rsidR="003035EC" w:rsidRPr="003035EC" w:rsidRDefault="003035EC" w:rsidP="005D2130">
      <w:pPr>
        <w:pStyle w:val="Default"/>
        <w:ind w:left="284" w:right="-285"/>
        <w:jc w:val="both"/>
        <w:rPr>
          <w:rFonts w:asciiTheme="minorHAnsi" w:hAnsiTheme="minorHAnsi"/>
          <w:b/>
          <w:bCs/>
          <w:sz w:val="22"/>
          <w:szCs w:val="20"/>
        </w:rPr>
      </w:pPr>
    </w:p>
    <w:p w:rsidR="00165EB3" w:rsidRDefault="00165EB3" w:rsidP="00D65395">
      <w:pPr>
        <w:pStyle w:val="Default"/>
        <w:numPr>
          <w:ilvl w:val="0"/>
          <w:numId w:val="20"/>
        </w:numPr>
        <w:ind w:right="-285"/>
        <w:jc w:val="both"/>
        <w:rPr>
          <w:rFonts w:asciiTheme="minorHAnsi" w:hAnsiTheme="minorHAnsi"/>
          <w:sz w:val="22"/>
          <w:szCs w:val="20"/>
        </w:rPr>
      </w:pPr>
      <w:r w:rsidRPr="00165EB3">
        <w:rPr>
          <w:rFonts w:asciiTheme="minorHAnsi" w:hAnsiTheme="minorHAnsi"/>
          <w:sz w:val="22"/>
          <w:szCs w:val="20"/>
        </w:rPr>
        <w:t xml:space="preserve">Revisar las matrices de identificación de peligros, evaluación y control de riesgos correspondiente a su área, departamento o sección. </w:t>
      </w:r>
    </w:p>
    <w:p w:rsidR="00165EB3" w:rsidRDefault="00165EB3" w:rsidP="00D65395">
      <w:pPr>
        <w:pStyle w:val="Default"/>
        <w:numPr>
          <w:ilvl w:val="0"/>
          <w:numId w:val="20"/>
        </w:numPr>
        <w:ind w:right="-285"/>
        <w:jc w:val="both"/>
        <w:rPr>
          <w:rFonts w:asciiTheme="minorHAnsi" w:hAnsiTheme="minorHAnsi"/>
          <w:sz w:val="22"/>
          <w:szCs w:val="20"/>
        </w:rPr>
      </w:pPr>
      <w:r w:rsidRPr="00165EB3">
        <w:rPr>
          <w:rFonts w:asciiTheme="minorHAnsi" w:hAnsiTheme="minorHAnsi"/>
          <w:sz w:val="22"/>
          <w:szCs w:val="20"/>
        </w:rPr>
        <w:t xml:space="preserve">Mantener actualizadas las matrices de identificación de peligros, evaluación y control de riesgos de las actividades de su área, departamento o sección; para el efecto debe establecer un programa de identificación de peligros, evaluación y control de riesgos. </w:t>
      </w:r>
    </w:p>
    <w:p w:rsidR="00165EB3" w:rsidRPr="00743FA1" w:rsidRDefault="00165EB3" w:rsidP="00D65395">
      <w:pPr>
        <w:pStyle w:val="Default"/>
        <w:numPr>
          <w:ilvl w:val="0"/>
          <w:numId w:val="20"/>
        </w:numPr>
        <w:ind w:right="-285"/>
        <w:jc w:val="both"/>
        <w:rPr>
          <w:rFonts w:asciiTheme="minorHAnsi" w:hAnsiTheme="minorHAnsi"/>
          <w:b/>
          <w:sz w:val="22"/>
          <w:szCs w:val="22"/>
        </w:rPr>
      </w:pPr>
      <w:r w:rsidRPr="0094268A">
        <w:rPr>
          <w:rFonts w:asciiTheme="minorHAnsi" w:hAnsiTheme="minorHAnsi"/>
          <w:sz w:val="22"/>
          <w:szCs w:val="20"/>
        </w:rPr>
        <w:t xml:space="preserve">Informar las medidas adoptadas y/o pendientes de control de riesgos. </w:t>
      </w:r>
    </w:p>
    <w:p w:rsidR="00743FA1" w:rsidRPr="00F9089C" w:rsidRDefault="00F9089C" w:rsidP="00D65395">
      <w:pPr>
        <w:pStyle w:val="Default"/>
        <w:numPr>
          <w:ilvl w:val="0"/>
          <w:numId w:val="20"/>
        </w:numPr>
        <w:ind w:right="-285"/>
        <w:jc w:val="both"/>
        <w:rPr>
          <w:rFonts w:asciiTheme="minorHAnsi" w:hAnsiTheme="minorHAnsi"/>
          <w:b/>
          <w:sz w:val="22"/>
          <w:szCs w:val="22"/>
        </w:rPr>
      </w:pPr>
      <w:r w:rsidRPr="00F9089C">
        <w:rPr>
          <w:rFonts w:asciiTheme="minorHAnsi" w:hAnsiTheme="minorHAnsi"/>
          <w:sz w:val="22"/>
          <w:szCs w:val="20"/>
        </w:rPr>
        <w:t xml:space="preserve">Distribución de matriz, difusión y publicación de </w:t>
      </w:r>
      <w:r w:rsidR="004A61B5">
        <w:rPr>
          <w:rFonts w:asciiTheme="minorHAnsi" w:hAnsiTheme="minorHAnsi"/>
          <w:sz w:val="22"/>
          <w:szCs w:val="20"/>
        </w:rPr>
        <w:t>é</w:t>
      </w:r>
      <w:r w:rsidRPr="00F9089C">
        <w:rPr>
          <w:rFonts w:asciiTheme="minorHAnsi" w:hAnsiTheme="minorHAnsi"/>
          <w:sz w:val="22"/>
          <w:szCs w:val="20"/>
        </w:rPr>
        <w:t>st</w:t>
      </w:r>
      <w:r w:rsidR="004A61B5">
        <w:rPr>
          <w:rFonts w:asciiTheme="minorHAnsi" w:hAnsiTheme="minorHAnsi"/>
          <w:sz w:val="22"/>
          <w:szCs w:val="20"/>
        </w:rPr>
        <w:t>a</w:t>
      </w:r>
      <w:r w:rsidR="002F7129">
        <w:rPr>
          <w:rFonts w:asciiTheme="minorHAnsi" w:hAnsiTheme="minorHAnsi"/>
          <w:sz w:val="22"/>
          <w:szCs w:val="20"/>
        </w:rPr>
        <w:t>,</w:t>
      </w:r>
      <w:r w:rsidR="004A61B5">
        <w:rPr>
          <w:rFonts w:asciiTheme="minorHAnsi" w:hAnsiTheme="minorHAnsi"/>
          <w:sz w:val="22"/>
          <w:szCs w:val="20"/>
        </w:rPr>
        <w:t xml:space="preserve"> a</w:t>
      </w:r>
      <w:r w:rsidRPr="00F9089C">
        <w:rPr>
          <w:rFonts w:asciiTheme="minorHAnsi" w:hAnsiTheme="minorHAnsi"/>
          <w:sz w:val="22"/>
          <w:szCs w:val="20"/>
        </w:rPr>
        <w:t xml:space="preserve"> través de diario mural u otro medio</w:t>
      </w:r>
      <w:r>
        <w:rPr>
          <w:rFonts w:asciiTheme="minorHAnsi" w:hAnsiTheme="minorHAnsi"/>
          <w:sz w:val="22"/>
          <w:szCs w:val="20"/>
        </w:rPr>
        <w:t xml:space="preserve"> físico</w:t>
      </w:r>
      <w:r w:rsidRPr="00F9089C">
        <w:rPr>
          <w:rFonts w:asciiTheme="minorHAnsi" w:hAnsiTheme="minorHAnsi"/>
          <w:sz w:val="22"/>
          <w:szCs w:val="20"/>
        </w:rPr>
        <w:t xml:space="preserve"> que </w:t>
      </w:r>
      <w:r w:rsidR="00520D6A">
        <w:rPr>
          <w:rFonts w:asciiTheme="minorHAnsi" w:hAnsiTheme="minorHAnsi"/>
          <w:sz w:val="22"/>
          <w:szCs w:val="20"/>
        </w:rPr>
        <w:t xml:space="preserve">se </w:t>
      </w:r>
      <w:r w:rsidRPr="00F9089C">
        <w:rPr>
          <w:rFonts w:asciiTheme="minorHAnsi" w:hAnsiTheme="minorHAnsi"/>
          <w:sz w:val="22"/>
          <w:szCs w:val="20"/>
        </w:rPr>
        <w:t xml:space="preserve">considere adecuado para la distribución. </w:t>
      </w:r>
    </w:p>
    <w:p w:rsidR="0094268A" w:rsidRDefault="0094268A" w:rsidP="005D2130">
      <w:pPr>
        <w:pStyle w:val="Default"/>
        <w:ind w:left="284" w:right="-285"/>
        <w:jc w:val="both"/>
        <w:rPr>
          <w:rFonts w:asciiTheme="minorHAnsi" w:hAnsiTheme="minorHAnsi"/>
          <w:sz w:val="22"/>
          <w:szCs w:val="20"/>
        </w:rPr>
      </w:pPr>
    </w:p>
    <w:p w:rsidR="0094268A" w:rsidRPr="0094268A" w:rsidRDefault="00D65395" w:rsidP="005D2130">
      <w:pPr>
        <w:pStyle w:val="Default"/>
        <w:ind w:left="284" w:right="-285"/>
        <w:jc w:val="both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>5.6</w:t>
      </w:r>
      <w:r>
        <w:rPr>
          <w:rFonts w:asciiTheme="minorHAnsi" w:hAnsiTheme="minorHAnsi"/>
          <w:b/>
          <w:sz w:val="22"/>
          <w:szCs w:val="20"/>
        </w:rPr>
        <w:tab/>
      </w:r>
      <w:r w:rsidR="0094268A" w:rsidRPr="0094268A">
        <w:rPr>
          <w:rFonts w:asciiTheme="minorHAnsi" w:hAnsiTheme="minorHAnsi"/>
          <w:b/>
          <w:sz w:val="22"/>
          <w:szCs w:val="20"/>
        </w:rPr>
        <w:t>Supervisores</w:t>
      </w:r>
    </w:p>
    <w:p w:rsidR="0094268A" w:rsidRPr="00D65395" w:rsidRDefault="0094268A" w:rsidP="00D65395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cs="Tahoma"/>
          <w:color w:val="000000"/>
          <w:lang w:val="es-CL"/>
        </w:rPr>
      </w:pPr>
      <w:r w:rsidRPr="00D65395">
        <w:rPr>
          <w:rFonts w:cs="Tahoma"/>
          <w:color w:val="000000"/>
          <w:lang w:val="es-CL"/>
        </w:rPr>
        <w:t xml:space="preserve">Elaborar las matrices de identificación de peligros, evaluación y control de riesgos. </w:t>
      </w:r>
    </w:p>
    <w:p w:rsidR="0094268A" w:rsidRPr="00D65395" w:rsidRDefault="0094268A" w:rsidP="00D65395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cs="Tahoma"/>
          <w:color w:val="000000"/>
          <w:lang w:val="es-CL"/>
        </w:rPr>
      </w:pPr>
      <w:r w:rsidRPr="00D65395">
        <w:rPr>
          <w:rFonts w:cs="Tahoma"/>
          <w:color w:val="000000"/>
          <w:lang w:val="es-CL"/>
        </w:rPr>
        <w:t xml:space="preserve">Informar las medidas adoptadas y/o pendientes de control de riesgos. </w:t>
      </w:r>
    </w:p>
    <w:p w:rsidR="00743FA1" w:rsidRPr="00D65395" w:rsidRDefault="0094268A" w:rsidP="00D65395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cs="Tahoma"/>
          <w:color w:val="000000"/>
          <w:lang w:val="es-CL"/>
        </w:rPr>
      </w:pPr>
      <w:r w:rsidRPr="00D65395">
        <w:rPr>
          <w:rFonts w:cs="Tahoma"/>
          <w:color w:val="000000"/>
          <w:lang w:val="es-CL"/>
        </w:rPr>
        <w:t>Ejecutar y dar seguimiento a las medidas de control de riesgos.</w:t>
      </w:r>
    </w:p>
    <w:p w:rsidR="00BA793B" w:rsidRDefault="00BA793B" w:rsidP="005D2130">
      <w:pPr>
        <w:pStyle w:val="Prrafodelista"/>
        <w:autoSpaceDE w:val="0"/>
        <w:autoSpaceDN w:val="0"/>
        <w:adjustRightInd w:val="0"/>
        <w:spacing w:after="0" w:line="240" w:lineRule="auto"/>
        <w:ind w:left="284" w:right="-285"/>
        <w:jc w:val="both"/>
        <w:rPr>
          <w:rFonts w:cs="Tahoma"/>
          <w:color w:val="000000"/>
          <w:lang w:val="es-CL"/>
        </w:rPr>
      </w:pPr>
    </w:p>
    <w:p w:rsidR="008C1344" w:rsidRDefault="008C1344" w:rsidP="005D2130">
      <w:pPr>
        <w:pStyle w:val="Prrafodelista"/>
        <w:autoSpaceDE w:val="0"/>
        <w:autoSpaceDN w:val="0"/>
        <w:adjustRightInd w:val="0"/>
        <w:spacing w:after="0" w:line="240" w:lineRule="auto"/>
        <w:ind w:left="284" w:right="-285"/>
        <w:jc w:val="both"/>
        <w:rPr>
          <w:rFonts w:cs="Tahoma"/>
          <w:color w:val="000000"/>
          <w:lang w:val="es-CL"/>
        </w:rPr>
      </w:pPr>
    </w:p>
    <w:p w:rsidR="00202AF1" w:rsidRPr="00202AF1" w:rsidRDefault="00D65395" w:rsidP="005D2130">
      <w:pPr>
        <w:autoSpaceDE w:val="0"/>
        <w:autoSpaceDN w:val="0"/>
        <w:adjustRightInd w:val="0"/>
        <w:spacing w:after="0" w:line="240" w:lineRule="auto"/>
        <w:ind w:left="284" w:right="-285"/>
        <w:jc w:val="both"/>
        <w:rPr>
          <w:rFonts w:cs="Tahoma"/>
          <w:b/>
          <w:color w:val="000000"/>
          <w:lang w:val="es-CL"/>
        </w:rPr>
      </w:pPr>
      <w:r>
        <w:rPr>
          <w:rFonts w:cs="Tahoma"/>
          <w:b/>
          <w:color w:val="000000"/>
          <w:lang w:val="es-CL"/>
        </w:rPr>
        <w:t>5.7</w:t>
      </w:r>
      <w:r>
        <w:rPr>
          <w:rFonts w:cs="Tahoma"/>
          <w:b/>
          <w:color w:val="000000"/>
          <w:lang w:val="es-CL"/>
        </w:rPr>
        <w:tab/>
      </w:r>
      <w:r w:rsidR="00202AF1" w:rsidRPr="00202AF1">
        <w:rPr>
          <w:rFonts w:cs="Tahoma"/>
          <w:b/>
          <w:color w:val="000000"/>
          <w:lang w:val="es-CL"/>
        </w:rPr>
        <w:t>Experto Prevención de Riesgos</w:t>
      </w:r>
    </w:p>
    <w:p w:rsidR="00202AF1" w:rsidRDefault="00202AF1" w:rsidP="005D2130">
      <w:pPr>
        <w:autoSpaceDE w:val="0"/>
        <w:autoSpaceDN w:val="0"/>
        <w:adjustRightInd w:val="0"/>
        <w:spacing w:after="0" w:line="240" w:lineRule="auto"/>
        <w:ind w:left="284" w:right="-285"/>
        <w:jc w:val="both"/>
        <w:rPr>
          <w:rFonts w:cs="Tahoma"/>
          <w:color w:val="000000"/>
          <w:lang w:val="es-CL"/>
        </w:rPr>
      </w:pPr>
    </w:p>
    <w:p w:rsidR="00202AF1" w:rsidRPr="00D65395" w:rsidRDefault="00202AF1" w:rsidP="00D6539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cs="Tahoma"/>
          <w:color w:val="000000"/>
          <w:lang w:val="es-CL"/>
        </w:rPr>
      </w:pPr>
      <w:r w:rsidRPr="00D65395">
        <w:rPr>
          <w:rFonts w:cs="Tahoma"/>
          <w:color w:val="000000"/>
          <w:lang w:val="es-CL"/>
        </w:rPr>
        <w:t xml:space="preserve">Asesorar en la elaboración de las matrices de identificación de peligros, evaluación y control </w:t>
      </w:r>
      <w:r w:rsidR="00B219D1">
        <w:rPr>
          <w:rFonts w:cs="Tahoma"/>
          <w:color w:val="000000"/>
          <w:lang w:val="es-CL"/>
        </w:rPr>
        <w:t xml:space="preserve">de </w:t>
      </w:r>
      <w:r w:rsidRPr="00D65395">
        <w:rPr>
          <w:rFonts w:cs="Tahoma"/>
          <w:color w:val="000000"/>
          <w:lang w:val="es-CL"/>
        </w:rPr>
        <w:t xml:space="preserve">riesgos cuando el ámbito a considerar sea Seguridad y/o Salud Ocupacional. </w:t>
      </w:r>
    </w:p>
    <w:p w:rsidR="00202AF1" w:rsidRPr="00D65395" w:rsidRDefault="00202AF1" w:rsidP="00D6539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135" w:line="240" w:lineRule="auto"/>
        <w:ind w:right="-285"/>
        <w:jc w:val="both"/>
        <w:rPr>
          <w:rFonts w:cs="Tahoma"/>
          <w:color w:val="000000"/>
          <w:lang w:val="es-CL"/>
        </w:rPr>
      </w:pPr>
      <w:r w:rsidRPr="00D65395">
        <w:rPr>
          <w:rFonts w:cs="Tahoma"/>
          <w:color w:val="000000"/>
          <w:lang w:val="es-CL"/>
        </w:rPr>
        <w:t xml:space="preserve">Revisar las matrices de identificación de peligros, evaluación y control de riesgos cuando el ámbito a considerar sea Seguridad y/o Salud Ocupacional. </w:t>
      </w:r>
    </w:p>
    <w:p w:rsidR="007F05FC" w:rsidRPr="00D65395" w:rsidRDefault="00202AF1" w:rsidP="00D6539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cs="Tahoma"/>
          <w:color w:val="000000"/>
          <w:lang w:val="es-CL"/>
        </w:rPr>
      </w:pPr>
      <w:r w:rsidRPr="00D65395">
        <w:rPr>
          <w:rFonts w:cs="Tahoma"/>
          <w:color w:val="000000"/>
          <w:lang w:val="es-CL"/>
        </w:rPr>
        <w:t xml:space="preserve">Apoyar en el desarrollo e implementación del Programa de Gestión de Riesgos relacionados a Seguridad y/o Salud </w:t>
      </w:r>
      <w:r w:rsidR="00D65395">
        <w:rPr>
          <w:rFonts w:cs="Tahoma"/>
          <w:color w:val="000000"/>
          <w:lang w:val="es-CL"/>
        </w:rPr>
        <w:t>en el Trabajo</w:t>
      </w:r>
      <w:r w:rsidR="00D65395" w:rsidRPr="00D65395">
        <w:rPr>
          <w:rFonts w:cs="Tahoma"/>
          <w:color w:val="000000"/>
          <w:lang w:val="es-CL"/>
        </w:rPr>
        <w:t>.</w:t>
      </w:r>
    </w:p>
    <w:p w:rsidR="0051629A" w:rsidRDefault="0051629A" w:rsidP="005D213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cs="Tahoma"/>
          <w:color w:val="000000"/>
          <w:lang w:val="es-CL"/>
        </w:rPr>
      </w:pPr>
    </w:p>
    <w:p w:rsidR="00202AF1" w:rsidRPr="00202AF1" w:rsidRDefault="00D65395" w:rsidP="005D2130">
      <w:pPr>
        <w:autoSpaceDE w:val="0"/>
        <w:autoSpaceDN w:val="0"/>
        <w:adjustRightInd w:val="0"/>
        <w:spacing w:after="0" w:line="240" w:lineRule="auto"/>
        <w:ind w:left="284" w:right="-285"/>
        <w:jc w:val="both"/>
        <w:rPr>
          <w:rFonts w:cs="Tahoma"/>
          <w:b/>
          <w:color w:val="000000"/>
          <w:lang w:val="es-CL"/>
        </w:rPr>
      </w:pPr>
      <w:r>
        <w:rPr>
          <w:rFonts w:cs="Tahoma"/>
          <w:b/>
          <w:color w:val="000000"/>
          <w:lang w:val="es-CL"/>
        </w:rPr>
        <w:t>5.8</w:t>
      </w:r>
      <w:r>
        <w:rPr>
          <w:rFonts w:cs="Tahoma"/>
          <w:b/>
          <w:color w:val="000000"/>
          <w:lang w:val="es-CL"/>
        </w:rPr>
        <w:tab/>
      </w:r>
      <w:r w:rsidR="00202AF1" w:rsidRPr="00202AF1">
        <w:rPr>
          <w:rFonts w:cs="Tahoma"/>
          <w:b/>
          <w:color w:val="000000"/>
          <w:lang w:val="es-CL"/>
        </w:rPr>
        <w:t xml:space="preserve">Trabajadores </w:t>
      </w:r>
    </w:p>
    <w:p w:rsidR="00202AF1" w:rsidRDefault="00202AF1" w:rsidP="005D2130">
      <w:pPr>
        <w:autoSpaceDE w:val="0"/>
        <w:autoSpaceDN w:val="0"/>
        <w:adjustRightInd w:val="0"/>
        <w:spacing w:after="0" w:line="240" w:lineRule="auto"/>
        <w:ind w:left="708" w:right="-285"/>
        <w:jc w:val="both"/>
        <w:rPr>
          <w:rFonts w:cs="Tahoma"/>
          <w:color w:val="000000"/>
          <w:lang w:val="es-CL"/>
        </w:rPr>
      </w:pPr>
    </w:p>
    <w:p w:rsidR="00202AF1" w:rsidRPr="00D65395" w:rsidRDefault="00202AF1" w:rsidP="00D65395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cs="Tahoma"/>
          <w:color w:val="000000"/>
          <w:lang w:val="es-CL"/>
        </w:rPr>
      </w:pPr>
      <w:r w:rsidRPr="00D65395">
        <w:rPr>
          <w:rFonts w:cs="Tahoma"/>
          <w:color w:val="000000"/>
          <w:lang w:val="es-CL"/>
        </w:rPr>
        <w:t xml:space="preserve">Informar y aportar sugerencias respecto a los peligros y/o riesgos existentes en el lugar de trabajo. </w:t>
      </w:r>
    </w:p>
    <w:p w:rsidR="006A6851" w:rsidRPr="00D65395" w:rsidRDefault="00202AF1" w:rsidP="00D65395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cs="Tahoma"/>
          <w:color w:val="000000"/>
          <w:lang w:val="es-CL"/>
        </w:rPr>
      </w:pPr>
      <w:r w:rsidRPr="00D65395">
        <w:rPr>
          <w:rFonts w:cs="Tahoma"/>
          <w:color w:val="000000"/>
          <w:lang w:val="es-CL"/>
        </w:rPr>
        <w:t>Informar cualquiera actividad o t</w:t>
      </w:r>
      <w:r w:rsidR="0068167F" w:rsidRPr="00D65395">
        <w:rPr>
          <w:rFonts w:cs="Tahoma"/>
          <w:color w:val="000000"/>
          <w:lang w:val="es-CL"/>
        </w:rPr>
        <w:t xml:space="preserve">area que pudiese generar riesgos. </w:t>
      </w:r>
    </w:p>
    <w:p w:rsidR="00C70F74" w:rsidRPr="00C70F74" w:rsidRDefault="00C70F74" w:rsidP="0095113C">
      <w:pPr>
        <w:pStyle w:val="Prrafodelista"/>
        <w:autoSpaceDE w:val="0"/>
        <w:autoSpaceDN w:val="0"/>
        <w:adjustRightInd w:val="0"/>
        <w:spacing w:after="0" w:line="240" w:lineRule="auto"/>
        <w:ind w:left="1428" w:right="-143"/>
        <w:jc w:val="both"/>
        <w:rPr>
          <w:rFonts w:cs="Tahoma"/>
          <w:color w:val="000000"/>
          <w:lang w:val="es-CL"/>
        </w:rPr>
      </w:pPr>
    </w:p>
    <w:p w:rsidR="006A6851" w:rsidRPr="00C70F74" w:rsidRDefault="006A6851" w:rsidP="005D2130">
      <w:pPr>
        <w:ind w:right="-285" w:firstLine="284"/>
        <w:jc w:val="both"/>
        <w:rPr>
          <w:b/>
        </w:rPr>
      </w:pPr>
      <w:r w:rsidRPr="00C70F74">
        <w:rPr>
          <w:b/>
        </w:rPr>
        <w:t xml:space="preserve">6.- </w:t>
      </w:r>
      <w:r w:rsidR="00D91B36">
        <w:rPr>
          <w:b/>
        </w:rPr>
        <w:t xml:space="preserve">DESCRIPCION </w:t>
      </w:r>
      <w:r w:rsidR="00D65395">
        <w:rPr>
          <w:b/>
        </w:rPr>
        <w:t>Y</w:t>
      </w:r>
      <w:r w:rsidR="00D91B36">
        <w:rPr>
          <w:b/>
        </w:rPr>
        <w:t xml:space="preserve"> DESARROLLO DE PROCEDIMIENTO </w:t>
      </w:r>
    </w:p>
    <w:p w:rsidR="006A6851" w:rsidRPr="00C70F74" w:rsidRDefault="0032257E" w:rsidP="005D2130">
      <w:pPr>
        <w:autoSpaceDE w:val="0"/>
        <w:autoSpaceDN w:val="0"/>
        <w:adjustRightInd w:val="0"/>
        <w:spacing w:after="0" w:line="240" w:lineRule="auto"/>
        <w:ind w:left="426" w:right="-285"/>
        <w:jc w:val="both"/>
        <w:rPr>
          <w:rFonts w:cs="Tahoma"/>
          <w:lang w:val="es-CL"/>
        </w:rPr>
      </w:pPr>
      <w:r w:rsidRPr="00C70F74">
        <w:rPr>
          <w:rFonts w:cs="Tahoma"/>
          <w:lang w:val="es-CL"/>
        </w:rPr>
        <w:t xml:space="preserve">La identificación de peligros y evaluación de riesgos se basará en las disposiciones legales vigentes, en las normativas internas de la empresa relacionadas con </w:t>
      </w:r>
      <w:r w:rsidR="0051629A">
        <w:rPr>
          <w:rFonts w:cs="Tahoma"/>
          <w:lang w:val="es-CL"/>
        </w:rPr>
        <w:t>s</w:t>
      </w:r>
      <w:r w:rsidRPr="00C70F74">
        <w:rPr>
          <w:rFonts w:cs="Tahoma"/>
          <w:lang w:val="es-CL"/>
        </w:rPr>
        <w:t xml:space="preserve">eguridad y </w:t>
      </w:r>
      <w:r w:rsidR="0051629A">
        <w:rPr>
          <w:rFonts w:cs="Tahoma"/>
          <w:lang w:val="es-CL"/>
        </w:rPr>
        <w:t>s</w:t>
      </w:r>
      <w:r w:rsidRPr="00C70F74">
        <w:rPr>
          <w:rFonts w:cs="Tahoma"/>
          <w:lang w:val="es-CL"/>
        </w:rPr>
        <w:t xml:space="preserve">alud </w:t>
      </w:r>
      <w:r w:rsidR="00D65395">
        <w:rPr>
          <w:rFonts w:cs="Tahoma"/>
          <w:lang w:val="es-CL"/>
        </w:rPr>
        <w:t xml:space="preserve">en el </w:t>
      </w:r>
      <w:r w:rsidR="0051629A">
        <w:rPr>
          <w:rFonts w:cs="Tahoma"/>
          <w:lang w:val="es-CL"/>
        </w:rPr>
        <w:t>t</w:t>
      </w:r>
      <w:r w:rsidR="00D65395">
        <w:rPr>
          <w:rFonts w:cs="Tahoma"/>
          <w:lang w:val="es-CL"/>
        </w:rPr>
        <w:t>rabajo,</w:t>
      </w:r>
      <w:r w:rsidRPr="00C70F74">
        <w:rPr>
          <w:rFonts w:cs="Tahoma"/>
          <w:lang w:val="es-CL"/>
        </w:rPr>
        <w:t xml:space="preserve"> en el historial de pérdidas y en el análisis de las causas potenciales de incidentes. </w:t>
      </w:r>
    </w:p>
    <w:p w:rsidR="003B74FE" w:rsidRPr="00C70F74" w:rsidRDefault="003B74FE" w:rsidP="005D2130">
      <w:pPr>
        <w:autoSpaceDE w:val="0"/>
        <w:autoSpaceDN w:val="0"/>
        <w:adjustRightInd w:val="0"/>
        <w:spacing w:after="0" w:line="240" w:lineRule="auto"/>
        <w:ind w:left="426" w:right="-285"/>
        <w:jc w:val="both"/>
        <w:rPr>
          <w:rFonts w:cs="Tahoma"/>
          <w:lang w:val="es-CL"/>
        </w:rPr>
      </w:pPr>
    </w:p>
    <w:p w:rsidR="00267262" w:rsidRDefault="003B74FE" w:rsidP="005D2130">
      <w:pPr>
        <w:autoSpaceDE w:val="0"/>
        <w:autoSpaceDN w:val="0"/>
        <w:adjustRightInd w:val="0"/>
        <w:spacing w:after="0" w:line="240" w:lineRule="auto"/>
        <w:ind w:left="426" w:right="-285"/>
        <w:jc w:val="both"/>
      </w:pPr>
      <w:r w:rsidRPr="00C70F74">
        <w:t xml:space="preserve">Con el fin de gestionar los riesgos asociados a </w:t>
      </w:r>
      <w:r w:rsidR="004B11B7">
        <w:t>s</w:t>
      </w:r>
      <w:r w:rsidRPr="00C70F74">
        <w:t xml:space="preserve">eguridad </w:t>
      </w:r>
      <w:r w:rsidR="00D65395">
        <w:t xml:space="preserve">y </w:t>
      </w:r>
      <w:r w:rsidR="004B11B7">
        <w:t>s</w:t>
      </w:r>
      <w:r w:rsidRPr="00C70F74">
        <w:t>alud</w:t>
      </w:r>
      <w:r w:rsidR="00AA16FC">
        <w:t xml:space="preserve"> en el </w:t>
      </w:r>
      <w:r w:rsidR="004B11B7">
        <w:t>t</w:t>
      </w:r>
      <w:r w:rsidR="00AA16FC">
        <w:t>rabajo</w:t>
      </w:r>
      <w:r w:rsidRPr="00C70F74">
        <w:t xml:space="preserve"> en los procesos desarrollados por Metro</w:t>
      </w:r>
      <w:r w:rsidR="00CA3BE7">
        <w:t xml:space="preserve"> de Santiago</w:t>
      </w:r>
      <w:r w:rsidRPr="00C70F74">
        <w:t xml:space="preserve">, en </w:t>
      </w:r>
      <w:r w:rsidR="006930E5">
        <w:t xml:space="preserve">la siguiente ilustración </w:t>
      </w:r>
      <w:r w:rsidRPr="00C70F74">
        <w:t xml:space="preserve">se </w:t>
      </w:r>
      <w:r w:rsidR="006930E5">
        <w:t xml:space="preserve">representa </w:t>
      </w:r>
      <w:r w:rsidRPr="00C70F74">
        <w:t>el proceso de identificación de peligros, evaluación y control de los riesgos</w:t>
      </w:r>
      <w:r w:rsidR="008B75B0">
        <w:t>:</w:t>
      </w:r>
    </w:p>
    <w:p w:rsidR="00267262" w:rsidRDefault="00267262" w:rsidP="005D2130">
      <w:pPr>
        <w:autoSpaceDE w:val="0"/>
        <w:autoSpaceDN w:val="0"/>
        <w:adjustRightInd w:val="0"/>
        <w:spacing w:after="0" w:line="240" w:lineRule="auto"/>
        <w:ind w:left="426" w:right="-285"/>
        <w:jc w:val="both"/>
      </w:pPr>
    </w:p>
    <w:p w:rsidR="00A8724A" w:rsidRPr="00C70F74" w:rsidRDefault="00267262" w:rsidP="005D2130">
      <w:pPr>
        <w:autoSpaceDE w:val="0"/>
        <w:autoSpaceDN w:val="0"/>
        <w:adjustRightInd w:val="0"/>
        <w:spacing w:after="0" w:line="240" w:lineRule="auto"/>
        <w:ind w:left="426" w:right="-285"/>
        <w:jc w:val="both"/>
        <w:rPr>
          <w:rFonts w:cs="Tahoma"/>
          <w:lang w:val="es-CL"/>
        </w:rPr>
      </w:pPr>
      <w:r>
        <w:rPr>
          <w:b/>
        </w:rPr>
        <w:t>I</w:t>
      </w:r>
      <w:r w:rsidR="003B74FE" w:rsidRPr="00267262">
        <w:rPr>
          <w:b/>
        </w:rPr>
        <w:t xml:space="preserve">lustración 1: Proceso de Identificación de </w:t>
      </w:r>
      <w:r w:rsidR="00B471CA">
        <w:rPr>
          <w:b/>
        </w:rPr>
        <w:t>P</w:t>
      </w:r>
      <w:r w:rsidR="003B74FE" w:rsidRPr="00267262">
        <w:rPr>
          <w:b/>
        </w:rPr>
        <w:t xml:space="preserve">eligros, </w:t>
      </w:r>
      <w:r w:rsidR="00B471CA">
        <w:rPr>
          <w:b/>
        </w:rPr>
        <w:t>E</w:t>
      </w:r>
      <w:r w:rsidR="003B74FE" w:rsidRPr="00267262">
        <w:rPr>
          <w:b/>
        </w:rPr>
        <w:t xml:space="preserve">valuación y </w:t>
      </w:r>
      <w:r w:rsidR="00B471CA">
        <w:rPr>
          <w:b/>
        </w:rPr>
        <w:t>C</w:t>
      </w:r>
      <w:r w:rsidR="003B74FE" w:rsidRPr="00267262">
        <w:rPr>
          <w:b/>
        </w:rPr>
        <w:t xml:space="preserve">ontrol de los </w:t>
      </w:r>
      <w:r w:rsidR="00B471CA">
        <w:rPr>
          <w:b/>
        </w:rPr>
        <w:t>R</w:t>
      </w:r>
      <w:r w:rsidR="003B74FE" w:rsidRPr="00267262">
        <w:rPr>
          <w:b/>
        </w:rPr>
        <w:t>iesgos</w:t>
      </w:r>
    </w:p>
    <w:p w:rsidR="003B74FE" w:rsidRDefault="003B74FE" w:rsidP="005D2130">
      <w:pPr>
        <w:autoSpaceDE w:val="0"/>
        <w:autoSpaceDN w:val="0"/>
        <w:adjustRightInd w:val="0"/>
        <w:spacing w:after="0" w:line="240" w:lineRule="auto"/>
        <w:ind w:left="426" w:right="-285"/>
        <w:jc w:val="both"/>
        <w:rPr>
          <w:rFonts w:cs="Tahoma"/>
          <w:sz w:val="28"/>
          <w:lang w:val="es-CL"/>
        </w:rPr>
      </w:pPr>
    </w:p>
    <w:p w:rsidR="003B74FE" w:rsidRDefault="00D7562D" w:rsidP="005D2130">
      <w:pPr>
        <w:autoSpaceDE w:val="0"/>
        <w:autoSpaceDN w:val="0"/>
        <w:adjustRightInd w:val="0"/>
        <w:spacing w:after="0" w:line="240" w:lineRule="auto"/>
        <w:ind w:left="426" w:right="-285"/>
        <w:jc w:val="both"/>
        <w:rPr>
          <w:rFonts w:cs="Tahoma"/>
          <w:sz w:val="28"/>
          <w:lang w:val="es-CL"/>
        </w:rPr>
      </w:pPr>
      <w:r>
        <w:rPr>
          <w:rFonts w:cs="Tahoma"/>
          <w:noProof/>
          <w:sz w:val="28"/>
          <w:lang w:val="es-CL" w:eastAsia="es-CL"/>
        </w:rPr>
        <w:drawing>
          <wp:inline distT="0" distB="0" distL="0" distR="0">
            <wp:extent cx="5400040" cy="1090737"/>
            <wp:effectExtent l="0" t="0" r="0" b="0"/>
            <wp:docPr id="8" name="Imagen 8" descr="C:\Users\orodriguez\Deskto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odriguez\Desktop\image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9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A82" w:rsidRDefault="0070357B" w:rsidP="001A6A82">
      <w:pPr>
        <w:autoSpaceDE w:val="0"/>
        <w:autoSpaceDN w:val="0"/>
        <w:adjustRightInd w:val="0"/>
        <w:spacing w:after="0" w:line="240" w:lineRule="auto"/>
        <w:ind w:left="426" w:right="-285"/>
        <w:jc w:val="both"/>
        <w:rPr>
          <w:rFonts w:cs="MicrosoftSansSerif-Identity-H"/>
          <w:lang w:val="es-CL"/>
        </w:rPr>
      </w:pPr>
      <w:r w:rsidRPr="0070357B">
        <w:rPr>
          <w:rFonts w:cs="MicrosoftSansSerif-Identity-H"/>
          <w:lang w:val="es-CL"/>
        </w:rPr>
        <w:t>El proceso de evaluación se inicia con la identificación de peligros presentes en cada puesto de trabajo e</w:t>
      </w:r>
      <w:r w:rsidR="007F05FC">
        <w:rPr>
          <w:rFonts w:cs="MicrosoftSansSerif-Identity-H"/>
          <w:lang w:val="es-CL"/>
        </w:rPr>
        <w:t xml:space="preserve"> </w:t>
      </w:r>
      <w:r w:rsidRPr="0070357B">
        <w:rPr>
          <w:rFonts w:cs="MicrosoftSansSerif-Identity-H"/>
          <w:lang w:val="es-CL"/>
        </w:rPr>
        <w:t>instalaciones. Los riesgos que se identifican son de diferente naturaleza</w:t>
      </w:r>
      <w:r w:rsidR="00D56176">
        <w:rPr>
          <w:rFonts w:cs="MicrosoftSansSerif-Identity-H"/>
          <w:lang w:val="es-CL"/>
        </w:rPr>
        <w:t>,</w:t>
      </w:r>
      <w:r w:rsidRPr="0070357B">
        <w:rPr>
          <w:rFonts w:cs="MicrosoftSansSerif-Identity-H"/>
          <w:lang w:val="es-CL"/>
        </w:rPr>
        <w:t xml:space="preserve"> dependiendo de l</w:t>
      </w:r>
      <w:r>
        <w:rPr>
          <w:rFonts w:cs="MicrosoftSansSerif-Identity-H"/>
          <w:lang w:val="es-CL"/>
        </w:rPr>
        <w:t xml:space="preserve">a causa que la origina y sus </w:t>
      </w:r>
      <w:r w:rsidRPr="0070357B">
        <w:rPr>
          <w:rFonts w:cs="MicrosoftSansSerif-Identity-H"/>
          <w:lang w:val="es-CL"/>
        </w:rPr>
        <w:t>consecuencias para la salud.</w:t>
      </w:r>
    </w:p>
    <w:p w:rsidR="001A6A82" w:rsidRDefault="001A6A82" w:rsidP="001A6A82">
      <w:pPr>
        <w:autoSpaceDE w:val="0"/>
        <w:autoSpaceDN w:val="0"/>
        <w:adjustRightInd w:val="0"/>
        <w:spacing w:after="0" w:line="240" w:lineRule="auto"/>
        <w:ind w:left="426" w:right="-285"/>
        <w:jc w:val="both"/>
        <w:rPr>
          <w:b/>
        </w:rPr>
      </w:pPr>
    </w:p>
    <w:p w:rsidR="008C1344" w:rsidRDefault="008C1344">
      <w:pPr>
        <w:rPr>
          <w:b/>
        </w:rPr>
      </w:pPr>
      <w:r>
        <w:rPr>
          <w:b/>
        </w:rPr>
        <w:br w:type="page"/>
      </w:r>
    </w:p>
    <w:p w:rsidR="00401E7E" w:rsidRPr="00F366CE" w:rsidRDefault="007D3ADC" w:rsidP="002315E3">
      <w:pPr>
        <w:spacing w:after="0" w:line="240" w:lineRule="auto"/>
        <w:ind w:left="426" w:right="-285"/>
        <w:jc w:val="both"/>
        <w:rPr>
          <w:b/>
        </w:rPr>
      </w:pPr>
      <w:r w:rsidRPr="00F366CE">
        <w:rPr>
          <w:b/>
        </w:rPr>
        <w:lastRenderedPageBreak/>
        <w:t>6.1</w:t>
      </w:r>
      <w:r w:rsidR="009A37D9">
        <w:rPr>
          <w:b/>
        </w:rPr>
        <w:tab/>
      </w:r>
      <w:r w:rsidRPr="00F366CE">
        <w:rPr>
          <w:b/>
        </w:rPr>
        <w:t>Definir Contexto</w:t>
      </w:r>
    </w:p>
    <w:p w:rsidR="007D3ADC" w:rsidRPr="00F366CE" w:rsidRDefault="007D3ADC" w:rsidP="005D2130">
      <w:pPr>
        <w:ind w:left="426" w:right="-285"/>
        <w:jc w:val="both"/>
      </w:pPr>
      <w:r w:rsidRPr="00F366CE">
        <w:t xml:space="preserve">Para </w:t>
      </w:r>
      <w:r w:rsidR="004D2B80">
        <w:t>d</w:t>
      </w:r>
      <w:r w:rsidRPr="00F366CE">
        <w:t>efinir el contexto en el cual se des</w:t>
      </w:r>
      <w:r w:rsidR="00CA3BE7">
        <w:t>arrollara la identificación de p</w:t>
      </w:r>
      <w:r w:rsidRPr="00F366CE">
        <w:t>eligro, evaluación y control de riesgos es necesario establecer:</w:t>
      </w:r>
    </w:p>
    <w:p w:rsidR="0018696C" w:rsidRPr="00F366CE" w:rsidRDefault="00631C78" w:rsidP="002315E3">
      <w:pPr>
        <w:spacing w:after="0"/>
        <w:ind w:left="426" w:right="-285"/>
        <w:jc w:val="both"/>
        <w:rPr>
          <w:b/>
        </w:rPr>
      </w:pPr>
      <w:r w:rsidRPr="00F366CE">
        <w:rPr>
          <w:b/>
        </w:rPr>
        <w:t>6.1.1 Alcance</w:t>
      </w:r>
    </w:p>
    <w:p w:rsidR="006B1AF6" w:rsidRPr="00F366CE" w:rsidRDefault="000B51A5" w:rsidP="005D2130">
      <w:pPr>
        <w:ind w:left="426" w:right="-285"/>
        <w:jc w:val="both"/>
      </w:pPr>
      <w:r>
        <w:t xml:space="preserve">Determinar cuáles </w:t>
      </w:r>
      <w:r w:rsidR="0018696C" w:rsidRPr="00F366CE">
        <w:t>será</w:t>
      </w:r>
      <w:r>
        <w:t>n</w:t>
      </w:r>
      <w:r w:rsidR="0018696C" w:rsidRPr="00F366CE">
        <w:t xml:space="preserve"> las áreas a analizar y sus responsables</w:t>
      </w:r>
      <w:r w:rsidR="00CA3BE7">
        <w:t xml:space="preserve">. </w:t>
      </w:r>
      <w:r w:rsidR="0015130F" w:rsidRPr="00F366CE">
        <w:t>Se debe</w:t>
      </w:r>
      <w:r w:rsidR="00756A37">
        <w:t>n</w:t>
      </w:r>
      <w:r w:rsidR="0015130F" w:rsidRPr="00F366CE">
        <w:t xml:space="preserve"> especificar claramente inclusiones y exclusiones.</w:t>
      </w:r>
    </w:p>
    <w:p w:rsidR="0018696C" w:rsidRPr="00F366CE" w:rsidRDefault="005D2130" w:rsidP="002315E3">
      <w:pPr>
        <w:tabs>
          <w:tab w:val="left" w:pos="426"/>
        </w:tabs>
        <w:spacing w:after="0"/>
        <w:ind w:left="426" w:right="-285"/>
        <w:jc w:val="both"/>
        <w:rPr>
          <w:b/>
        </w:rPr>
      </w:pPr>
      <w:r>
        <w:rPr>
          <w:b/>
        </w:rPr>
        <w:t xml:space="preserve">6.1.2 </w:t>
      </w:r>
      <w:r w:rsidR="0018696C" w:rsidRPr="00F366CE">
        <w:rPr>
          <w:b/>
        </w:rPr>
        <w:t>Equipo de Trabajo</w:t>
      </w:r>
    </w:p>
    <w:p w:rsidR="00FF3D54" w:rsidRDefault="0018696C" w:rsidP="005D2130">
      <w:pPr>
        <w:ind w:left="426" w:right="-285"/>
        <w:jc w:val="both"/>
      </w:pPr>
      <w:r w:rsidRPr="00F366CE">
        <w:t xml:space="preserve">Constituir </w:t>
      </w:r>
      <w:r w:rsidR="00F20304">
        <w:t xml:space="preserve">el </w:t>
      </w:r>
      <w:r w:rsidRPr="00F366CE">
        <w:t>equipo de trabajo donde participa el jefe de área, departamento o sección, supervisores</w:t>
      </w:r>
      <w:r w:rsidR="00E209D4">
        <w:t>, comité paritario de higiene y seguridad</w:t>
      </w:r>
      <w:r w:rsidRPr="00F366CE">
        <w:t xml:space="preserve"> y trabajadores que tengan directa relación con el ámbito de acción, además del asesor en prevención de riesgos. En aquellas áreas </w:t>
      </w:r>
      <w:r w:rsidR="003546E0">
        <w:t xml:space="preserve">en </w:t>
      </w:r>
      <w:r w:rsidRPr="00F366CE">
        <w:t>que trabajen contratistas se recomienda integrarlos a los equipos de trabajo.</w:t>
      </w:r>
    </w:p>
    <w:p w:rsidR="00401E7E" w:rsidRDefault="0018696C" w:rsidP="008C1344">
      <w:pPr>
        <w:ind w:left="426" w:right="-285"/>
        <w:jc w:val="both"/>
      </w:pPr>
      <w:r w:rsidRPr="00F366CE">
        <w:t xml:space="preserve"> Conformado el equipo </w:t>
      </w:r>
      <w:r w:rsidR="0095387F">
        <w:t>é</w:t>
      </w:r>
      <w:r w:rsidRPr="00F366CE">
        <w:t xml:space="preserve">ste debe ser capacitado en el Procedimiento de Identificación de Peligro, </w:t>
      </w:r>
      <w:r w:rsidR="0095387F">
        <w:t>E</w:t>
      </w:r>
      <w:r w:rsidRPr="00F366CE">
        <w:t xml:space="preserve">valuación y </w:t>
      </w:r>
      <w:r w:rsidR="0095387F">
        <w:t>C</w:t>
      </w:r>
      <w:r w:rsidRPr="00F366CE">
        <w:t xml:space="preserve">ontrol de </w:t>
      </w:r>
      <w:r w:rsidR="0095387F">
        <w:t>R</w:t>
      </w:r>
      <w:r w:rsidRPr="00F366CE">
        <w:t xml:space="preserve">iesgos. </w:t>
      </w:r>
    </w:p>
    <w:p w:rsidR="0015130F" w:rsidRPr="00F366CE" w:rsidRDefault="0015130F" w:rsidP="005D2130">
      <w:pPr>
        <w:tabs>
          <w:tab w:val="left" w:pos="426"/>
          <w:tab w:val="left" w:pos="709"/>
        </w:tabs>
        <w:ind w:left="426" w:right="-427"/>
        <w:jc w:val="both"/>
      </w:pPr>
      <w:r w:rsidRPr="00F366CE">
        <w:t>Para cada reunión</w:t>
      </w:r>
      <w:r w:rsidR="00920AB8">
        <w:t>,</w:t>
      </w:r>
      <w:r w:rsidRPr="00F366CE">
        <w:t xml:space="preserve"> ya sea de conformación de equipo de trabajo u otra</w:t>
      </w:r>
      <w:r w:rsidR="00920AB8">
        <w:t>,</w:t>
      </w:r>
      <w:r w:rsidRPr="00F366CE">
        <w:t xml:space="preserve"> dejar registro en minuta de reunión con todos los temas tratados y compromisos adquiridos. </w:t>
      </w:r>
    </w:p>
    <w:p w:rsidR="0015130F" w:rsidRDefault="0015130F" w:rsidP="00666196">
      <w:pPr>
        <w:tabs>
          <w:tab w:val="left" w:pos="426"/>
          <w:tab w:val="left" w:pos="709"/>
        </w:tabs>
        <w:spacing w:after="0"/>
        <w:ind w:left="426" w:right="-427"/>
        <w:jc w:val="both"/>
        <w:rPr>
          <w:b/>
        </w:rPr>
      </w:pPr>
      <w:r w:rsidRPr="0015130F">
        <w:rPr>
          <w:b/>
        </w:rPr>
        <w:t>6.1.3 Inventario de Procesos</w:t>
      </w:r>
    </w:p>
    <w:p w:rsidR="0015130F" w:rsidRDefault="0015130F" w:rsidP="005D2130">
      <w:pPr>
        <w:tabs>
          <w:tab w:val="left" w:pos="426"/>
          <w:tab w:val="left" w:pos="709"/>
        </w:tabs>
        <w:ind w:left="426" w:right="-427"/>
        <w:jc w:val="both"/>
      </w:pPr>
      <w:r w:rsidRPr="0015130F">
        <w:t xml:space="preserve">Es necesario </w:t>
      </w:r>
      <w:r>
        <w:t xml:space="preserve">confeccionar un inventario detallado de los procesos que se analizaran </w:t>
      </w:r>
      <w:r w:rsidR="00D72216">
        <w:t xml:space="preserve">para </w:t>
      </w:r>
      <w:r w:rsidR="00CB0E14">
        <w:t xml:space="preserve">lo cual </w:t>
      </w:r>
      <w:r>
        <w:t>se recomienda lo siguiente:</w:t>
      </w:r>
    </w:p>
    <w:p w:rsidR="0085731E" w:rsidRDefault="0085731E" w:rsidP="005D2130">
      <w:pPr>
        <w:ind w:right="-427"/>
        <w:jc w:val="both"/>
        <w:rPr>
          <w:b/>
          <w:sz w:val="28"/>
        </w:rPr>
      </w:pPr>
      <w:r>
        <w:rPr>
          <w:b/>
          <w:noProof/>
          <w:sz w:val="28"/>
          <w:lang w:val="es-CL" w:eastAsia="es-CL"/>
        </w:rPr>
        <w:drawing>
          <wp:inline distT="0" distB="0" distL="0" distR="0">
            <wp:extent cx="5686425" cy="809625"/>
            <wp:effectExtent l="0" t="0" r="9525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5731E" w:rsidRDefault="0085731E" w:rsidP="002315E3">
      <w:pPr>
        <w:tabs>
          <w:tab w:val="left" w:pos="567"/>
          <w:tab w:val="left" w:pos="709"/>
        </w:tabs>
        <w:spacing w:after="0"/>
        <w:ind w:right="-427" w:firstLine="284"/>
        <w:jc w:val="both"/>
        <w:rPr>
          <w:b/>
        </w:rPr>
      </w:pPr>
      <w:r>
        <w:rPr>
          <w:b/>
        </w:rPr>
        <w:t>6.1.3.1</w:t>
      </w:r>
      <w:r w:rsidR="00396CD6">
        <w:rPr>
          <w:b/>
        </w:rPr>
        <w:tab/>
      </w:r>
      <w:r>
        <w:rPr>
          <w:b/>
        </w:rPr>
        <w:t>Identificación Proceso</w:t>
      </w:r>
    </w:p>
    <w:p w:rsidR="006A78A2" w:rsidRDefault="006A78A2" w:rsidP="005D2130">
      <w:pPr>
        <w:pStyle w:val="Default"/>
        <w:tabs>
          <w:tab w:val="left" w:pos="284"/>
          <w:tab w:val="left" w:pos="567"/>
        </w:tabs>
        <w:ind w:left="284" w:right="-427"/>
        <w:contextualSpacing/>
        <w:jc w:val="both"/>
        <w:rPr>
          <w:rFonts w:asciiTheme="minorHAnsi" w:hAnsiTheme="minorHAnsi"/>
          <w:sz w:val="22"/>
          <w:szCs w:val="20"/>
          <w:lang w:val="es-CL"/>
        </w:rPr>
      </w:pPr>
      <w:r w:rsidRPr="006A78A2">
        <w:rPr>
          <w:rFonts w:asciiTheme="minorHAnsi" w:hAnsiTheme="minorHAnsi"/>
          <w:sz w:val="22"/>
          <w:szCs w:val="20"/>
          <w:lang w:val="es-CL"/>
        </w:rPr>
        <w:t xml:space="preserve">Pueden existir varios procesos interrelacionados entre sí, </w:t>
      </w:r>
      <w:r w:rsidR="00CD6A16">
        <w:rPr>
          <w:rFonts w:asciiTheme="minorHAnsi" w:hAnsiTheme="minorHAnsi"/>
          <w:sz w:val="22"/>
          <w:szCs w:val="20"/>
          <w:lang w:val="es-CL"/>
        </w:rPr>
        <w:t xml:space="preserve">en </w:t>
      </w:r>
      <w:r w:rsidRPr="006A78A2">
        <w:rPr>
          <w:rFonts w:asciiTheme="minorHAnsi" w:hAnsiTheme="minorHAnsi"/>
          <w:sz w:val="22"/>
          <w:szCs w:val="20"/>
          <w:lang w:val="es-CL"/>
        </w:rPr>
        <w:t>donde el resultado de un</w:t>
      </w:r>
      <w:r w:rsidR="00CD6A16">
        <w:rPr>
          <w:rFonts w:asciiTheme="minorHAnsi" w:hAnsiTheme="minorHAnsi"/>
          <w:sz w:val="22"/>
          <w:szCs w:val="20"/>
          <w:lang w:val="es-CL"/>
        </w:rPr>
        <w:t>o</w:t>
      </w:r>
      <w:r w:rsidRPr="006A78A2">
        <w:rPr>
          <w:rFonts w:asciiTheme="minorHAnsi" w:hAnsiTheme="minorHAnsi"/>
          <w:sz w:val="22"/>
          <w:szCs w:val="20"/>
          <w:lang w:val="es-CL"/>
        </w:rPr>
        <w:t xml:space="preserve"> constituye el elemento de entrada de otro.</w:t>
      </w:r>
    </w:p>
    <w:p w:rsidR="006A78A2" w:rsidRPr="006A78A2" w:rsidRDefault="006A78A2" w:rsidP="005D2130">
      <w:pPr>
        <w:pStyle w:val="Default"/>
        <w:tabs>
          <w:tab w:val="left" w:pos="284"/>
          <w:tab w:val="left" w:pos="567"/>
        </w:tabs>
        <w:ind w:left="284" w:right="-427"/>
        <w:contextualSpacing/>
        <w:jc w:val="both"/>
        <w:rPr>
          <w:rFonts w:asciiTheme="minorHAnsi" w:hAnsiTheme="minorHAnsi"/>
          <w:sz w:val="22"/>
          <w:szCs w:val="20"/>
          <w:lang w:val="es-CL"/>
        </w:rPr>
      </w:pPr>
    </w:p>
    <w:p w:rsidR="006A78A2" w:rsidRPr="006A78A2" w:rsidRDefault="006A78A2" w:rsidP="005D213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right="-427"/>
        <w:contextualSpacing/>
        <w:jc w:val="both"/>
        <w:rPr>
          <w:rFonts w:cs="Tahoma"/>
          <w:color w:val="000000"/>
          <w:szCs w:val="20"/>
          <w:lang w:val="es-CL"/>
        </w:rPr>
      </w:pPr>
      <w:r w:rsidRPr="006A78A2">
        <w:rPr>
          <w:rFonts w:cs="Tahoma"/>
          <w:color w:val="000000"/>
          <w:szCs w:val="20"/>
          <w:lang w:val="es-CL"/>
        </w:rPr>
        <w:t xml:space="preserve">Para reconocer los procesos se debe considerar que sólo los elementos de entrada y resultados se mueven a lo largo. Los recursos permanecen fijos. Por ello todo set de recursos usados en forma conjunta define un proceso. </w:t>
      </w:r>
    </w:p>
    <w:p w:rsidR="006A78A2" w:rsidRDefault="006A78A2" w:rsidP="005D2130">
      <w:pPr>
        <w:tabs>
          <w:tab w:val="left" w:pos="284"/>
          <w:tab w:val="left" w:pos="567"/>
        </w:tabs>
        <w:spacing w:after="0" w:line="240" w:lineRule="auto"/>
        <w:ind w:left="284" w:right="-427"/>
        <w:contextualSpacing/>
        <w:jc w:val="both"/>
        <w:rPr>
          <w:rFonts w:cs="Tahoma"/>
          <w:color w:val="000000"/>
          <w:szCs w:val="20"/>
          <w:lang w:val="es-CL"/>
        </w:rPr>
      </w:pPr>
    </w:p>
    <w:p w:rsidR="0085731E" w:rsidRDefault="006A78A2" w:rsidP="005D2130">
      <w:pPr>
        <w:tabs>
          <w:tab w:val="left" w:pos="284"/>
          <w:tab w:val="left" w:pos="567"/>
        </w:tabs>
        <w:spacing w:after="0" w:line="240" w:lineRule="auto"/>
        <w:ind w:left="284" w:right="-427"/>
        <w:contextualSpacing/>
        <w:jc w:val="both"/>
        <w:rPr>
          <w:sz w:val="24"/>
        </w:rPr>
      </w:pPr>
      <w:r w:rsidRPr="006A78A2">
        <w:rPr>
          <w:rFonts w:cs="Tahoma"/>
          <w:color w:val="000000"/>
          <w:szCs w:val="20"/>
          <w:lang w:val="es-CL"/>
        </w:rPr>
        <w:t>Ejemplo de Proceso: Qué hacemos (Limpieza de las oficinas).</w:t>
      </w:r>
    </w:p>
    <w:p w:rsidR="008C1344" w:rsidRDefault="008C1344" w:rsidP="005D2130">
      <w:pPr>
        <w:tabs>
          <w:tab w:val="left" w:pos="284"/>
          <w:tab w:val="left" w:pos="567"/>
        </w:tabs>
        <w:spacing w:after="0" w:line="240" w:lineRule="auto"/>
        <w:ind w:left="284" w:right="-427"/>
        <w:contextualSpacing/>
        <w:jc w:val="both"/>
        <w:rPr>
          <w:b/>
          <w:sz w:val="24"/>
        </w:rPr>
      </w:pPr>
    </w:p>
    <w:p w:rsidR="00666196" w:rsidRDefault="00666196" w:rsidP="005D2130">
      <w:pPr>
        <w:tabs>
          <w:tab w:val="left" w:pos="284"/>
          <w:tab w:val="left" w:pos="567"/>
        </w:tabs>
        <w:spacing w:after="0" w:line="240" w:lineRule="auto"/>
        <w:ind w:left="284" w:right="-427"/>
        <w:contextualSpacing/>
        <w:jc w:val="both"/>
        <w:rPr>
          <w:b/>
          <w:sz w:val="24"/>
        </w:rPr>
      </w:pPr>
    </w:p>
    <w:p w:rsidR="00666196" w:rsidRDefault="00666196" w:rsidP="005D2130">
      <w:pPr>
        <w:tabs>
          <w:tab w:val="left" w:pos="567"/>
          <w:tab w:val="left" w:pos="709"/>
        </w:tabs>
        <w:spacing w:after="0" w:line="240" w:lineRule="auto"/>
        <w:ind w:right="-427" w:firstLine="284"/>
        <w:contextualSpacing/>
        <w:jc w:val="both"/>
        <w:rPr>
          <w:b/>
        </w:rPr>
      </w:pPr>
    </w:p>
    <w:p w:rsidR="006A78A2" w:rsidRPr="00E45D05" w:rsidRDefault="006A78A2" w:rsidP="005D2130">
      <w:pPr>
        <w:tabs>
          <w:tab w:val="left" w:pos="567"/>
          <w:tab w:val="left" w:pos="709"/>
        </w:tabs>
        <w:spacing w:after="0" w:line="240" w:lineRule="auto"/>
        <w:ind w:right="-427" w:firstLine="284"/>
        <w:contextualSpacing/>
        <w:jc w:val="both"/>
        <w:rPr>
          <w:b/>
        </w:rPr>
      </w:pPr>
      <w:r w:rsidRPr="00E45D05">
        <w:rPr>
          <w:b/>
        </w:rPr>
        <w:lastRenderedPageBreak/>
        <w:t>6.1.3.2</w:t>
      </w:r>
      <w:r w:rsidR="00396CD6">
        <w:rPr>
          <w:b/>
        </w:rPr>
        <w:tab/>
      </w:r>
      <w:r w:rsidRPr="00E45D05">
        <w:rPr>
          <w:b/>
        </w:rPr>
        <w:t xml:space="preserve">Reconocimiento de </w:t>
      </w:r>
      <w:r w:rsidR="008C1344">
        <w:rPr>
          <w:b/>
        </w:rPr>
        <w:t>Actividades</w:t>
      </w:r>
      <w:proofErr w:type="gramStart"/>
      <w:r w:rsidR="008C1344">
        <w:rPr>
          <w:b/>
        </w:rPr>
        <w:t>.</w:t>
      </w:r>
      <w:proofErr w:type="gramEnd"/>
      <w:r w:rsidRPr="00E45D05">
        <w:rPr>
          <w:b/>
        </w:rPr>
        <w:t xml:space="preserve"> </w:t>
      </w:r>
    </w:p>
    <w:p w:rsidR="006A78A2" w:rsidRDefault="006A78A2" w:rsidP="005D2130">
      <w:pPr>
        <w:tabs>
          <w:tab w:val="left" w:pos="567"/>
          <w:tab w:val="left" w:pos="709"/>
        </w:tabs>
        <w:spacing w:after="0" w:line="240" w:lineRule="auto"/>
        <w:ind w:right="-427" w:firstLine="284"/>
        <w:contextualSpacing/>
        <w:jc w:val="both"/>
        <w:rPr>
          <w:sz w:val="24"/>
        </w:rPr>
      </w:pPr>
    </w:p>
    <w:p w:rsidR="006A78A2" w:rsidRPr="006A78A2" w:rsidRDefault="006A78A2" w:rsidP="005D213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right="-427"/>
        <w:jc w:val="both"/>
        <w:rPr>
          <w:rFonts w:cs="Tahoma"/>
          <w:color w:val="000000"/>
          <w:lang w:val="es-CL"/>
        </w:rPr>
      </w:pPr>
      <w:r w:rsidRPr="006A78A2">
        <w:rPr>
          <w:rFonts w:cs="Tahoma"/>
          <w:color w:val="000000"/>
          <w:lang w:val="es-CL"/>
        </w:rPr>
        <w:t xml:space="preserve">Por cada uno de los procesos identificados, se debe determinar cuáles son las actividades que lo componen e indicar a qué tipo corresponde: rutinaria; no rutinaria o de emergencia. Para lo anterior, hay que considerar que una actividad es un conjunto de tareas necesarias para la obtención de un resultado. </w:t>
      </w:r>
    </w:p>
    <w:p w:rsidR="006A78A2" w:rsidRDefault="006A78A2" w:rsidP="005D2130">
      <w:pPr>
        <w:tabs>
          <w:tab w:val="left" w:pos="567"/>
          <w:tab w:val="left" w:pos="709"/>
        </w:tabs>
        <w:spacing w:after="0" w:line="240" w:lineRule="auto"/>
        <w:ind w:right="-427" w:firstLine="284"/>
        <w:contextualSpacing/>
        <w:jc w:val="both"/>
        <w:rPr>
          <w:rFonts w:cs="Tahoma"/>
          <w:color w:val="000000"/>
          <w:lang w:val="es-CL"/>
        </w:rPr>
      </w:pPr>
    </w:p>
    <w:p w:rsidR="006A78A2" w:rsidRDefault="006A78A2" w:rsidP="005D2130">
      <w:pPr>
        <w:tabs>
          <w:tab w:val="left" w:pos="567"/>
          <w:tab w:val="left" w:pos="709"/>
        </w:tabs>
        <w:spacing w:after="0" w:line="240" w:lineRule="auto"/>
        <w:ind w:right="-427" w:firstLine="284"/>
        <w:contextualSpacing/>
        <w:jc w:val="both"/>
        <w:rPr>
          <w:rFonts w:cs="Tahoma"/>
          <w:color w:val="000000"/>
          <w:lang w:val="es-CL"/>
        </w:rPr>
      </w:pPr>
      <w:r w:rsidRPr="006A78A2">
        <w:rPr>
          <w:rFonts w:cs="Tahoma"/>
          <w:color w:val="000000"/>
          <w:lang w:val="es-CL"/>
        </w:rPr>
        <w:t>Ejemplo de Actividad: Limpieza del escritorio.</w:t>
      </w:r>
    </w:p>
    <w:p w:rsidR="006A78A2" w:rsidRDefault="006A78A2" w:rsidP="005D2130">
      <w:pPr>
        <w:tabs>
          <w:tab w:val="left" w:pos="567"/>
          <w:tab w:val="left" w:pos="709"/>
        </w:tabs>
        <w:spacing w:after="0" w:line="240" w:lineRule="auto"/>
        <w:ind w:right="-427" w:firstLine="284"/>
        <w:contextualSpacing/>
        <w:jc w:val="both"/>
        <w:rPr>
          <w:rFonts w:cs="Tahoma"/>
          <w:color w:val="000000"/>
          <w:lang w:val="es-CL"/>
        </w:rPr>
      </w:pPr>
    </w:p>
    <w:p w:rsidR="006A78A2" w:rsidRPr="00E45D05" w:rsidRDefault="00E45D05" w:rsidP="005D2130">
      <w:pPr>
        <w:tabs>
          <w:tab w:val="left" w:pos="567"/>
          <w:tab w:val="left" w:pos="709"/>
        </w:tabs>
        <w:spacing w:after="0" w:line="240" w:lineRule="auto"/>
        <w:ind w:right="-427" w:firstLine="284"/>
        <w:contextualSpacing/>
        <w:jc w:val="both"/>
        <w:rPr>
          <w:rFonts w:cs="Tahoma"/>
          <w:b/>
          <w:color w:val="000000"/>
          <w:lang w:val="es-CL"/>
        </w:rPr>
      </w:pPr>
      <w:r>
        <w:rPr>
          <w:rFonts w:cs="Tahoma"/>
          <w:b/>
          <w:color w:val="000000"/>
          <w:lang w:val="es-CL"/>
        </w:rPr>
        <w:t>6.1.3.3</w:t>
      </w:r>
      <w:r w:rsidR="006A78A2" w:rsidRPr="00E45D05">
        <w:rPr>
          <w:rFonts w:cs="Tahoma"/>
          <w:b/>
          <w:color w:val="000000"/>
          <w:lang w:val="es-CL"/>
        </w:rPr>
        <w:tab/>
      </w:r>
      <w:r w:rsidRPr="00E45D05">
        <w:rPr>
          <w:rFonts w:cs="Tahoma"/>
          <w:b/>
          <w:color w:val="000000"/>
          <w:lang w:val="es-CL"/>
        </w:rPr>
        <w:t xml:space="preserve">Determinar </w:t>
      </w:r>
      <w:r w:rsidR="00DE1E9C">
        <w:rPr>
          <w:rFonts w:cs="Tahoma"/>
          <w:b/>
          <w:color w:val="000000"/>
          <w:lang w:val="es-CL"/>
        </w:rPr>
        <w:t xml:space="preserve">Cantidad </w:t>
      </w:r>
      <w:r w:rsidRPr="00E45D05">
        <w:rPr>
          <w:rFonts w:cs="Tahoma"/>
          <w:b/>
          <w:color w:val="000000"/>
          <w:lang w:val="es-CL"/>
        </w:rPr>
        <w:t xml:space="preserve">de </w:t>
      </w:r>
      <w:r w:rsidR="00DE1E9C">
        <w:rPr>
          <w:rFonts w:cs="Tahoma"/>
          <w:b/>
          <w:color w:val="000000"/>
          <w:lang w:val="es-CL"/>
        </w:rPr>
        <w:t>P</w:t>
      </w:r>
      <w:r w:rsidRPr="00E45D05">
        <w:rPr>
          <w:rFonts w:cs="Tahoma"/>
          <w:b/>
          <w:color w:val="000000"/>
          <w:lang w:val="es-CL"/>
        </w:rPr>
        <w:t>ersonas</w:t>
      </w:r>
    </w:p>
    <w:p w:rsidR="00E45D05" w:rsidRDefault="00E45D05" w:rsidP="005D2130">
      <w:pPr>
        <w:tabs>
          <w:tab w:val="left" w:pos="567"/>
          <w:tab w:val="left" w:pos="709"/>
        </w:tabs>
        <w:spacing w:after="0" w:line="240" w:lineRule="auto"/>
        <w:ind w:right="-427" w:firstLine="284"/>
        <w:contextualSpacing/>
        <w:jc w:val="both"/>
        <w:rPr>
          <w:rFonts w:cs="Tahoma"/>
          <w:color w:val="000000"/>
          <w:lang w:val="es-CL"/>
        </w:rPr>
      </w:pPr>
    </w:p>
    <w:p w:rsidR="00E45D05" w:rsidRDefault="00E45D05" w:rsidP="005D2130">
      <w:pPr>
        <w:tabs>
          <w:tab w:val="left" w:pos="284"/>
          <w:tab w:val="left" w:pos="567"/>
        </w:tabs>
        <w:spacing w:after="0" w:line="240" w:lineRule="auto"/>
        <w:ind w:left="284" w:right="-427"/>
        <w:contextualSpacing/>
        <w:jc w:val="both"/>
      </w:pPr>
      <w:r w:rsidRPr="00E45D05">
        <w:t xml:space="preserve">Para cada actividad se debe establecer cuál es la cantidad de personas necesarias para </w:t>
      </w:r>
      <w:r w:rsidR="00271E9F">
        <w:t>su</w:t>
      </w:r>
      <w:r w:rsidRPr="00E45D05">
        <w:t xml:space="preserve"> ejecución.</w:t>
      </w:r>
    </w:p>
    <w:p w:rsidR="00533AC3" w:rsidRDefault="00533AC3" w:rsidP="005D2130">
      <w:pPr>
        <w:tabs>
          <w:tab w:val="left" w:pos="567"/>
          <w:tab w:val="left" w:pos="709"/>
        </w:tabs>
        <w:spacing w:after="0" w:line="240" w:lineRule="auto"/>
        <w:ind w:firstLine="284"/>
        <w:contextualSpacing/>
        <w:jc w:val="both"/>
        <w:rPr>
          <w:b/>
        </w:rPr>
      </w:pPr>
    </w:p>
    <w:p w:rsidR="00E45D05" w:rsidRPr="00F366CE" w:rsidRDefault="00631C78" w:rsidP="005D2130">
      <w:pPr>
        <w:tabs>
          <w:tab w:val="left" w:pos="567"/>
          <w:tab w:val="left" w:pos="709"/>
        </w:tabs>
        <w:spacing w:after="0" w:line="240" w:lineRule="auto"/>
        <w:ind w:right="-285" w:firstLine="284"/>
        <w:contextualSpacing/>
        <w:jc w:val="both"/>
        <w:rPr>
          <w:b/>
        </w:rPr>
      </w:pPr>
      <w:r w:rsidRPr="00F366CE">
        <w:rPr>
          <w:b/>
        </w:rPr>
        <w:t>6.1.3.4 Reconocimiento</w:t>
      </w:r>
      <w:r w:rsidR="00E45D05" w:rsidRPr="00F366CE">
        <w:rPr>
          <w:b/>
        </w:rPr>
        <w:t xml:space="preserve"> de </w:t>
      </w:r>
      <w:r w:rsidR="00A54627">
        <w:rPr>
          <w:b/>
        </w:rPr>
        <w:t>T</w:t>
      </w:r>
      <w:r w:rsidR="00E45D05" w:rsidRPr="00F366CE">
        <w:rPr>
          <w:b/>
        </w:rPr>
        <w:t xml:space="preserve">areas que se </w:t>
      </w:r>
      <w:r w:rsidR="00A54627">
        <w:rPr>
          <w:b/>
        </w:rPr>
        <w:t>E</w:t>
      </w:r>
      <w:r w:rsidR="00E45D05" w:rsidRPr="00F366CE">
        <w:rPr>
          <w:b/>
        </w:rPr>
        <w:t xml:space="preserve">jecutan en cada </w:t>
      </w:r>
      <w:r w:rsidR="00A54627">
        <w:rPr>
          <w:b/>
        </w:rPr>
        <w:t>A</w:t>
      </w:r>
      <w:r w:rsidR="00E45D05" w:rsidRPr="00F366CE">
        <w:rPr>
          <w:b/>
        </w:rPr>
        <w:t>ctividad</w:t>
      </w:r>
    </w:p>
    <w:p w:rsidR="00E45D05" w:rsidRPr="00F366CE" w:rsidRDefault="00E45D05" w:rsidP="005D2130">
      <w:pPr>
        <w:tabs>
          <w:tab w:val="left" w:pos="567"/>
          <w:tab w:val="left" w:pos="709"/>
        </w:tabs>
        <w:spacing w:after="0" w:line="240" w:lineRule="auto"/>
        <w:ind w:right="-285" w:firstLine="284"/>
        <w:contextualSpacing/>
        <w:jc w:val="both"/>
        <w:rPr>
          <w:b/>
        </w:rPr>
      </w:pPr>
    </w:p>
    <w:p w:rsidR="00E45D05" w:rsidRPr="00F366CE" w:rsidRDefault="00E45D05" w:rsidP="005D2130">
      <w:pPr>
        <w:pStyle w:val="Default"/>
        <w:tabs>
          <w:tab w:val="left" w:pos="567"/>
        </w:tabs>
        <w:ind w:left="284" w:right="-285"/>
        <w:jc w:val="both"/>
        <w:rPr>
          <w:rFonts w:asciiTheme="minorHAnsi" w:hAnsiTheme="minorHAnsi"/>
          <w:sz w:val="22"/>
          <w:szCs w:val="22"/>
          <w:lang w:val="es-CL"/>
        </w:rPr>
      </w:pPr>
      <w:r w:rsidRPr="00F366CE">
        <w:rPr>
          <w:rFonts w:asciiTheme="minorHAnsi" w:hAnsiTheme="minorHAnsi"/>
          <w:sz w:val="22"/>
          <w:szCs w:val="22"/>
          <w:lang w:val="es-CL"/>
        </w:rPr>
        <w:t xml:space="preserve">Para cada actividad se debe listar las tareas que se deben ejercer para </w:t>
      </w:r>
      <w:r w:rsidR="00B73235">
        <w:rPr>
          <w:rFonts w:asciiTheme="minorHAnsi" w:hAnsiTheme="minorHAnsi"/>
          <w:sz w:val="22"/>
          <w:szCs w:val="22"/>
          <w:lang w:val="es-CL"/>
        </w:rPr>
        <w:t>su</w:t>
      </w:r>
      <w:r w:rsidRPr="00F366CE">
        <w:rPr>
          <w:rFonts w:asciiTheme="minorHAnsi" w:hAnsiTheme="minorHAnsi"/>
          <w:sz w:val="22"/>
          <w:szCs w:val="22"/>
          <w:lang w:val="es-CL"/>
        </w:rPr>
        <w:t xml:space="preserve"> cumplimiento</w:t>
      </w:r>
      <w:r w:rsidR="009B6049">
        <w:rPr>
          <w:rFonts w:asciiTheme="minorHAnsi" w:hAnsiTheme="minorHAnsi"/>
          <w:sz w:val="22"/>
          <w:szCs w:val="22"/>
          <w:lang w:val="es-CL"/>
        </w:rPr>
        <w:t>,</w:t>
      </w:r>
      <w:r w:rsidRPr="00F366CE">
        <w:rPr>
          <w:rFonts w:asciiTheme="minorHAnsi" w:hAnsiTheme="minorHAnsi"/>
          <w:sz w:val="22"/>
          <w:szCs w:val="22"/>
          <w:lang w:val="es-CL"/>
        </w:rPr>
        <w:t xml:space="preserve"> </w:t>
      </w:r>
      <w:r w:rsidR="00821AEC">
        <w:rPr>
          <w:rFonts w:asciiTheme="minorHAnsi" w:hAnsiTheme="minorHAnsi"/>
          <w:sz w:val="22"/>
          <w:szCs w:val="22"/>
          <w:lang w:val="es-CL"/>
        </w:rPr>
        <w:t xml:space="preserve">en </w:t>
      </w:r>
      <w:r w:rsidR="009B6049">
        <w:rPr>
          <w:rFonts w:asciiTheme="minorHAnsi" w:hAnsiTheme="minorHAnsi"/>
          <w:sz w:val="22"/>
          <w:szCs w:val="22"/>
          <w:lang w:val="es-CL"/>
        </w:rPr>
        <w:t>donde</w:t>
      </w:r>
      <w:r w:rsidRPr="00F366CE">
        <w:rPr>
          <w:rFonts w:asciiTheme="minorHAnsi" w:hAnsiTheme="minorHAnsi"/>
          <w:sz w:val="22"/>
          <w:szCs w:val="22"/>
          <w:lang w:val="es-CL"/>
        </w:rPr>
        <w:t xml:space="preserve"> tarea es la unidad mínima de división del trabajo que se puede alcanzar manteniendo el fin en sí. </w:t>
      </w:r>
    </w:p>
    <w:p w:rsidR="00E45D05" w:rsidRDefault="00E45D05" w:rsidP="005D2130">
      <w:pPr>
        <w:spacing w:after="0" w:line="240" w:lineRule="auto"/>
        <w:ind w:left="705" w:right="-285"/>
        <w:contextualSpacing/>
        <w:jc w:val="both"/>
        <w:rPr>
          <w:rFonts w:cs="Tahoma"/>
          <w:color w:val="000000"/>
          <w:lang w:val="es-CL"/>
        </w:rPr>
      </w:pPr>
    </w:p>
    <w:p w:rsidR="00E45D05" w:rsidRPr="00F366CE" w:rsidRDefault="00E45D05" w:rsidP="005D2130">
      <w:pPr>
        <w:spacing w:after="0" w:line="240" w:lineRule="auto"/>
        <w:ind w:left="284" w:right="-285"/>
        <w:contextualSpacing/>
        <w:jc w:val="both"/>
        <w:rPr>
          <w:rFonts w:cs="Tahoma"/>
          <w:color w:val="000000"/>
          <w:lang w:val="es-CL"/>
        </w:rPr>
      </w:pPr>
      <w:r w:rsidRPr="00F366CE">
        <w:rPr>
          <w:rFonts w:cs="Tahoma"/>
          <w:color w:val="000000"/>
          <w:lang w:val="es-CL"/>
        </w:rPr>
        <w:t>Ejemplo de Tareas: Retirar materiales, aplicar limpia muebles, sacar brillo</w:t>
      </w:r>
      <w:r w:rsidR="004B340B">
        <w:rPr>
          <w:rFonts w:cs="Tahoma"/>
          <w:color w:val="000000"/>
          <w:lang w:val="es-CL"/>
        </w:rPr>
        <w:t xml:space="preserve"> y</w:t>
      </w:r>
      <w:r w:rsidRPr="00F366CE">
        <w:rPr>
          <w:rFonts w:cs="Tahoma"/>
          <w:color w:val="000000"/>
          <w:lang w:val="es-CL"/>
        </w:rPr>
        <w:t xml:space="preserve"> reubicar los materiales.</w:t>
      </w:r>
    </w:p>
    <w:p w:rsidR="00E45D05" w:rsidRPr="00F366CE" w:rsidRDefault="00E45D05" w:rsidP="005D2130">
      <w:pPr>
        <w:spacing w:after="0" w:line="240" w:lineRule="auto"/>
        <w:ind w:right="-285"/>
        <w:contextualSpacing/>
        <w:jc w:val="both"/>
        <w:rPr>
          <w:rFonts w:cs="Tahoma"/>
          <w:color w:val="000000"/>
          <w:lang w:val="es-CL"/>
        </w:rPr>
      </w:pPr>
    </w:p>
    <w:p w:rsidR="00E45D05" w:rsidRPr="00F366CE" w:rsidRDefault="00631C78" w:rsidP="005D2130">
      <w:pPr>
        <w:spacing w:after="0" w:line="240" w:lineRule="auto"/>
        <w:ind w:right="-285" w:firstLine="284"/>
        <w:contextualSpacing/>
        <w:jc w:val="both"/>
        <w:rPr>
          <w:rFonts w:cs="Tahoma"/>
          <w:b/>
          <w:color w:val="000000"/>
          <w:lang w:val="es-CL"/>
        </w:rPr>
      </w:pPr>
      <w:r w:rsidRPr="00F366CE">
        <w:rPr>
          <w:rFonts w:cs="Tahoma"/>
          <w:b/>
          <w:color w:val="000000"/>
          <w:lang w:val="es-CL"/>
        </w:rPr>
        <w:t>6.1.3.5 Distinguir</w:t>
      </w:r>
      <w:r w:rsidR="00E45D05" w:rsidRPr="00F366CE">
        <w:rPr>
          <w:rFonts w:cs="Tahoma"/>
          <w:b/>
          <w:color w:val="000000"/>
          <w:lang w:val="es-CL"/>
        </w:rPr>
        <w:t xml:space="preserve"> M</w:t>
      </w:r>
      <w:r w:rsidR="009B6049">
        <w:rPr>
          <w:rFonts w:cs="Tahoma"/>
          <w:b/>
          <w:color w:val="000000"/>
          <w:lang w:val="es-CL"/>
        </w:rPr>
        <w:t>á</w:t>
      </w:r>
      <w:r w:rsidR="00E45D05" w:rsidRPr="00F366CE">
        <w:rPr>
          <w:rFonts w:cs="Tahoma"/>
          <w:b/>
          <w:color w:val="000000"/>
          <w:lang w:val="es-CL"/>
        </w:rPr>
        <w:t>quinas, Equipos y/o Mate</w:t>
      </w:r>
      <w:r w:rsidR="009B6049">
        <w:rPr>
          <w:rFonts w:cs="Tahoma"/>
          <w:b/>
          <w:color w:val="000000"/>
          <w:lang w:val="es-CL"/>
        </w:rPr>
        <w:t xml:space="preserve">riales utilizados en cada </w:t>
      </w:r>
      <w:r w:rsidR="00167307">
        <w:rPr>
          <w:rFonts w:cs="Tahoma"/>
          <w:b/>
          <w:color w:val="000000"/>
          <w:lang w:val="es-CL"/>
        </w:rPr>
        <w:t>T</w:t>
      </w:r>
      <w:r w:rsidR="009B6049">
        <w:rPr>
          <w:rFonts w:cs="Tahoma"/>
          <w:b/>
          <w:color w:val="000000"/>
          <w:lang w:val="es-CL"/>
        </w:rPr>
        <w:t>area</w:t>
      </w:r>
      <w:r w:rsidR="00E45D05" w:rsidRPr="00F366CE">
        <w:rPr>
          <w:rFonts w:cs="Tahoma"/>
          <w:b/>
          <w:color w:val="000000"/>
          <w:lang w:val="es-CL"/>
        </w:rPr>
        <w:t xml:space="preserve"> </w:t>
      </w:r>
    </w:p>
    <w:p w:rsidR="00E45D05" w:rsidRPr="00F366CE" w:rsidRDefault="00E45D05" w:rsidP="005D2130">
      <w:pPr>
        <w:spacing w:after="0" w:line="240" w:lineRule="auto"/>
        <w:ind w:right="-285"/>
        <w:contextualSpacing/>
        <w:jc w:val="both"/>
        <w:rPr>
          <w:rFonts w:cs="Tahoma"/>
          <w:b/>
          <w:color w:val="000000"/>
          <w:lang w:val="es-CL"/>
        </w:rPr>
      </w:pPr>
    </w:p>
    <w:p w:rsidR="00E45D05" w:rsidRPr="00F366CE" w:rsidRDefault="00E45D05" w:rsidP="005D2130">
      <w:pPr>
        <w:spacing w:after="0" w:line="240" w:lineRule="auto"/>
        <w:ind w:left="284" w:right="-285"/>
        <w:contextualSpacing/>
        <w:jc w:val="both"/>
      </w:pPr>
      <w:r w:rsidRPr="00F366CE">
        <w:t>Para cada tarea se debe identificar cuáles son las m</w:t>
      </w:r>
      <w:r w:rsidR="009B6049">
        <w:t>á</w:t>
      </w:r>
      <w:r w:rsidRPr="00F366CE">
        <w:t>quinas, equipos y/o materiales que se utilizan en su ejecución.</w:t>
      </w:r>
    </w:p>
    <w:p w:rsidR="00DD57A1" w:rsidRPr="00F366CE" w:rsidRDefault="00DD57A1" w:rsidP="005D2130">
      <w:pPr>
        <w:spacing w:after="0" w:line="240" w:lineRule="auto"/>
        <w:ind w:left="705" w:right="-285" w:firstLine="284"/>
        <w:contextualSpacing/>
        <w:jc w:val="both"/>
      </w:pPr>
    </w:p>
    <w:p w:rsidR="00DD57A1" w:rsidRPr="00F366CE" w:rsidRDefault="00631C78" w:rsidP="005D2130">
      <w:pPr>
        <w:spacing w:after="0" w:line="240" w:lineRule="auto"/>
        <w:ind w:left="284" w:right="-285" w:firstLine="4"/>
        <w:contextualSpacing/>
        <w:jc w:val="both"/>
        <w:rPr>
          <w:b/>
        </w:rPr>
      </w:pPr>
      <w:r w:rsidRPr="00F366CE">
        <w:rPr>
          <w:b/>
        </w:rPr>
        <w:t>6.2 Identificación</w:t>
      </w:r>
      <w:r w:rsidR="00DD57A1" w:rsidRPr="00F366CE">
        <w:rPr>
          <w:b/>
        </w:rPr>
        <w:t xml:space="preserve"> de </w:t>
      </w:r>
      <w:r w:rsidR="006B3A3E">
        <w:rPr>
          <w:b/>
        </w:rPr>
        <w:t>P</w:t>
      </w:r>
      <w:r w:rsidR="00DD57A1" w:rsidRPr="00F366CE">
        <w:rPr>
          <w:b/>
        </w:rPr>
        <w:t xml:space="preserve">eligro </w:t>
      </w:r>
    </w:p>
    <w:p w:rsidR="00DD57A1" w:rsidRPr="00F366CE" w:rsidRDefault="00DD57A1" w:rsidP="005D2130">
      <w:pPr>
        <w:spacing w:after="0" w:line="240" w:lineRule="auto"/>
        <w:ind w:left="705" w:right="-285" w:firstLine="284"/>
        <w:contextualSpacing/>
        <w:jc w:val="both"/>
        <w:rPr>
          <w:b/>
        </w:rPr>
      </w:pPr>
    </w:p>
    <w:p w:rsidR="00DD57A1" w:rsidRPr="00537447" w:rsidRDefault="00774C33" w:rsidP="005D2130">
      <w:pPr>
        <w:spacing w:after="0" w:line="240" w:lineRule="auto"/>
        <w:ind w:left="284" w:right="-285" w:firstLine="4"/>
        <w:contextualSpacing/>
        <w:jc w:val="both"/>
        <w:rPr>
          <w:b/>
        </w:rPr>
      </w:pPr>
      <w:r>
        <w:t>De c</w:t>
      </w:r>
      <w:r w:rsidR="00DD57A1" w:rsidRPr="00F366CE">
        <w:t xml:space="preserve">ada </w:t>
      </w:r>
      <w:r w:rsidR="009B6049">
        <w:t>p</w:t>
      </w:r>
      <w:r w:rsidR="00DD57A1" w:rsidRPr="00F366CE">
        <w:t xml:space="preserve">roceso identificado en el inventario debe quedar registro en </w:t>
      </w:r>
      <w:r w:rsidR="00A8765E">
        <w:t xml:space="preserve">la </w:t>
      </w:r>
      <w:r w:rsidR="00DD57A1" w:rsidRPr="00537447">
        <w:rPr>
          <w:b/>
        </w:rPr>
        <w:t xml:space="preserve">Matriz de Identificación de </w:t>
      </w:r>
      <w:r w:rsidR="009B6049" w:rsidRPr="00537447">
        <w:rPr>
          <w:b/>
        </w:rPr>
        <w:t>P</w:t>
      </w:r>
      <w:r w:rsidR="00DD57A1" w:rsidRPr="00537447">
        <w:rPr>
          <w:b/>
        </w:rPr>
        <w:t xml:space="preserve">eligro, </w:t>
      </w:r>
      <w:r w:rsidR="009B6049" w:rsidRPr="00537447">
        <w:rPr>
          <w:b/>
        </w:rPr>
        <w:t>E</w:t>
      </w:r>
      <w:r w:rsidR="00E14B1B" w:rsidRPr="00537447">
        <w:rPr>
          <w:b/>
        </w:rPr>
        <w:t xml:space="preserve">valuación y </w:t>
      </w:r>
      <w:r w:rsidR="009B6049" w:rsidRPr="00537447">
        <w:rPr>
          <w:b/>
        </w:rPr>
        <w:t>C</w:t>
      </w:r>
      <w:r w:rsidR="00E14B1B" w:rsidRPr="00537447">
        <w:rPr>
          <w:b/>
        </w:rPr>
        <w:t xml:space="preserve">ontrol del </w:t>
      </w:r>
      <w:r w:rsidR="009B6049" w:rsidRPr="00537447">
        <w:rPr>
          <w:b/>
        </w:rPr>
        <w:t>R</w:t>
      </w:r>
      <w:r w:rsidR="00E14B1B" w:rsidRPr="00537447">
        <w:rPr>
          <w:b/>
        </w:rPr>
        <w:t>iesgo R-MIP-SST-03.</w:t>
      </w:r>
    </w:p>
    <w:p w:rsidR="00DD57A1" w:rsidRDefault="00DD57A1" w:rsidP="005D2130">
      <w:pPr>
        <w:spacing w:after="0" w:line="240" w:lineRule="auto"/>
        <w:ind w:left="284" w:right="-285" w:firstLine="4"/>
        <w:contextualSpacing/>
        <w:jc w:val="both"/>
      </w:pPr>
    </w:p>
    <w:p w:rsidR="00DD57A1" w:rsidRPr="00F366CE" w:rsidRDefault="00A77CE6" w:rsidP="005D2130">
      <w:pPr>
        <w:spacing w:after="0" w:line="240" w:lineRule="auto"/>
        <w:ind w:left="284" w:right="-285" w:firstLine="4"/>
        <w:contextualSpacing/>
        <w:jc w:val="both"/>
      </w:pPr>
      <w:r w:rsidRPr="00F366CE">
        <w:t>Con el fin de efectuar el proceso de identificación de peligros de forma exhaustiva y sistemática, se debe realizar lo siguiente:</w:t>
      </w:r>
    </w:p>
    <w:p w:rsidR="002315E3" w:rsidRDefault="002315E3" w:rsidP="0065403A">
      <w:pPr>
        <w:autoSpaceDE w:val="0"/>
        <w:autoSpaceDN w:val="0"/>
        <w:adjustRightInd w:val="0"/>
        <w:spacing w:after="0" w:line="240" w:lineRule="auto"/>
        <w:ind w:left="284" w:right="-285" w:firstLine="4"/>
        <w:jc w:val="both"/>
        <w:rPr>
          <w:rFonts w:cs="Tahoma"/>
          <w:b/>
          <w:color w:val="000000"/>
          <w:lang w:val="es-CL"/>
        </w:rPr>
      </w:pPr>
    </w:p>
    <w:p w:rsidR="008C1344" w:rsidRDefault="005D45FF" w:rsidP="0065403A">
      <w:pPr>
        <w:autoSpaceDE w:val="0"/>
        <w:autoSpaceDN w:val="0"/>
        <w:adjustRightInd w:val="0"/>
        <w:spacing w:after="0" w:line="240" w:lineRule="auto"/>
        <w:ind w:left="284" w:right="-285" w:firstLine="4"/>
        <w:jc w:val="both"/>
        <w:rPr>
          <w:rFonts w:cs="Tahoma"/>
          <w:color w:val="000000"/>
          <w:lang w:val="es-CL"/>
        </w:rPr>
      </w:pPr>
      <w:r>
        <w:rPr>
          <w:rFonts w:cs="Tahoma"/>
          <w:b/>
          <w:color w:val="000000"/>
          <w:lang w:val="es-CL"/>
        </w:rPr>
        <w:t>6.2.</w:t>
      </w:r>
      <w:r w:rsidR="00A77CE6" w:rsidRPr="00F366CE">
        <w:rPr>
          <w:rFonts w:cs="Tahoma"/>
          <w:b/>
          <w:color w:val="000000"/>
          <w:lang w:val="es-CL"/>
        </w:rPr>
        <w:t>1.</w:t>
      </w:r>
      <w:r w:rsidR="00A77CE6" w:rsidRPr="00F366CE">
        <w:rPr>
          <w:rFonts w:cs="Tahoma"/>
          <w:color w:val="000000"/>
          <w:lang w:val="es-CL"/>
        </w:rPr>
        <w:t xml:space="preserve"> Por cada una de las tareas </w:t>
      </w:r>
      <w:r w:rsidR="002E1F4B">
        <w:rPr>
          <w:rFonts w:cs="Tahoma"/>
          <w:color w:val="000000"/>
          <w:lang w:val="es-CL"/>
        </w:rPr>
        <w:t>señaladas</w:t>
      </w:r>
      <w:r w:rsidR="00A77CE6" w:rsidRPr="00F366CE">
        <w:rPr>
          <w:rFonts w:cs="Tahoma"/>
          <w:color w:val="000000"/>
          <w:lang w:val="es-CL"/>
        </w:rPr>
        <w:t xml:space="preserve"> en el inventario de procesos, reconocer posibles incidentes que podrían acontecer durante su ejecución. Para ello se debe preguntar ¿Qué incidente podría ocurrir?, utilizando como referencia la </w:t>
      </w:r>
      <w:r w:rsidR="0067242C">
        <w:rPr>
          <w:rFonts w:cs="Tahoma"/>
          <w:color w:val="000000"/>
          <w:lang w:val="es-CL"/>
        </w:rPr>
        <w:t xml:space="preserve">siguiente </w:t>
      </w:r>
      <w:r w:rsidR="00A77CE6" w:rsidRPr="00F366CE">
        <w:rPr>
          <w:rFonts w:cs="Tahoma"/>
          <w:color w:val="000000"/>
          <w:lang w:val="es-CL"/>
        </w:rPr>
        <w:t xml:space="preserve">Tabla 1: Posibles Incidentes - Tipo de </w:t>
      </w:r>
      <w:r w:rsidR="00D33471">
        <w:rPr>
          <w:rFonts w:cs="Tahoma"/>
          <w:color w:val="000000"/>
          <w:lang w:val="es-CL"/>
        </w:rPr>
        <w:t>C</w:t>
      </w:r>
      <w:r w:rsidR="00A77CE6" w:rsidRPr="00F366CE">
        <w:rPr>
          <w:rFonts w:cs="Tahoma"/>
          <w:color w:val="000000"/>
          <w:lang w:val="es-CL"/>
        </w:rPr>
        <w:t>ontacto</w:t>
      </w:r>
      <w:r w:rsidR="001A769B">
        <w:rPr>
          <w:rFonts w:cs="Tahoma"/>
          <w:color w:val="000000"/>
          <w:lang w:val="es-CL"/>
        </w:rPr>
        <w:t>:</w:t>
      </w:r>
    </w:p>
    <w:p w:rsidR="008C1344" w:rsidRDefault="008C1344">
      <w:pPr>
        <w:rPr>
          <w:rFonts w:cs="Tahoma"/>
          <w:color w:val="000000"/>
          <w:lang w:val="es-CL"/>
        </w:rPr>
      </w:pPr>
      <w:r>
        <w:rPr>
          <w:rFonts w:cs="Tahoma"/>
          <w:color w:val="000000"/>
          <w:lang w:val="es-CL"/>
        </w:rPr>
        <w:br w:type="page"/>
      </w:r>
    </w:p>
    <w:p w:rsidR="00FC4AEC" w:rsidRDefault="00FC4AEC" w:rsidP="00D91B36">
      <w:pPr>
        <w:spacing w:after="0" w:line="240" w:lineRule="auto"/>
        <w:ind w:left="2121" w:firstLine="3"/>
        <w:contextualSpacing/>
        <w:jc w:val="both"/>
        <w:rPr>
          <w:lang w:val="es-CL"/>
        </w:rPr>
      </w:pPr>
      <w:r>
        <w:rPr>
          <w:lang w:val="es-CL"/>
        </w:rPr>
        <w:lastRenderedPageBreak/>
        <w:t xml:space="preserve">Tabla N°1 Posibles Incidentes – Tipo de Contacto </w:t>
      </w:r>
    </w:p>
    <w:p w:rsidR="00A8765E" w:rsidRDefault="00A8765E" w:rsidP="00D91B36">
      <w:pPr>
        <w:spacing w:after="0" w:line="240" w:lineRule="auto"/>
        <w:ind w:left="2121" w:firstLine="3"/>
        <w:contextualSpacing/>
        <w:jc w:val="both"/>
        <w:rPr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4426"/>
        <w:gridCol w:w="4294"/>
      </w:tblGrid>
      <w:tr w:rsidR="00111378" w:rsidRPr="00111378" w:rsidTr="00AC0EF1">
        <w:trPr>
          <w:trHeight w:val="255"/>
        </w:trPr>
        <w:tc>
          <w:tcPr>
            <w:tcW w:w="4426" w:type="dxa"/>
            <w:shd w:val="clear" w:color="auto" w:fill="C00000"/>
          </w:tcPr>
          <w:p w:rsidR="00111378" w:rsidRPr="009415BD" w:rsidRDefault="00111378" w:rsidP="00111378">
            <w:pPr>
              <w:jc w:val="center"/>
              <w:rPr>
                <w:b/>
                <w:sz w:val="18"/>
                <w:szCs w:val="18"/>
              </w:rPr>
            </w:pPr>
            <w:r w:rsidRPr="009415BD">
              <w:rPr>
                <w:b/>
                <w:sz w:val="18"/>
                <w:szCs w:val="18"/>
              </w:rPr>
              <w:t>Incidentes Asociados a Seguridad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0000"/>
            <w:vAlign w:val="center"/>
          </w:tcPr>
          <w:p w:rsidR="00111378" w:rsidRPr="009415BD" w:rsidRDefault="00111378" w:rsidP="00690AE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415BD">
              <w:rPr>
                <w:rFonts w:cs="Arial"/>
                <w:b/>
                <w:sz w:val="18"/>
                <w:szCs w:val="18"/>
              </w:rPr>
              <w:t>Incidentes Asociados a Higiene Ocupacional</w:t>
            </w:r>
          </w:p>
        </w:tc>
      </w:tr>
      <w:tr w:rsidR="00111378" w:rsidRPr="00111378" w:rsidTr="00F473F0">
        <w:trPr>
          <w:trHeight w:val="255"/>
        </w:trPr>
        <w:tc>
          <w:tcPr>
            <w:tcW w:w="4426" w:type="dxa"/>
            <w:vAlign w:val="center"/>
          </w:tcPr>
          <w:p w:rsidR="00111378" w:rsidRPr="009415BD" w:rsidRDefault="0065403A" w:rsidP="00F473F0">
            <w:pPr>
              <w:pStyle w:val="Prrafodelista"/>
              <w:numPr>
                <w:ilvl w:val="0"/>
                <w:numId w:val="16"/>
              </w:numPr>
              <w:ind w:left="171" w:hanging="142"/>
              <w:rPr>
                <w:sz w:val="18"/>
                <w:szCs w:val="18"/>
              </w:rPr>
            </w:pPr>
            <w:r w:rsidRPr="0065403A">
              <w:rPr>
                <w:sz w:val="18"/>
                <w:szCs w:val="18"/>
              </w:rPr>
              <w:t>Agresión Física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378" w:rsidRPr="009415BD" w:rsidRDefault="00A211D5" w:rsidP="006C6660">
            <w:pPr>
              <w:pStyle w:val="Prrafodelista"/>
              <w:numPr>
                <w:ilvl w:val="0"/>
                <w:numId w:val="16"/>
              </w:numPr>
              <w:ind w:left="252" w:hanging="252"/>
              <w:rPr>
                <w:rFonts w:cs="Arial"/>
                <w:sz w:val="18"/>
                <w:szCs w:val="18"/>
              </w:rPr>
            </w:pPr>
            <w:proofErr w:type="spellStart"/>
            <w:r w:rsidRPr="00A211D5">
              <w:rPr>
                <w:sz w:val="18"/>
                <w:szCs w:val="18"/>
                <w:lang w:val="pt-BR"/>
              </w:rPr>
              <w:t>Exposición</w:t>
            </w:r>
            <w:proofErr w:type="spellEnd"/>
            <w:r w:rsidRPr="00A211D5">
              <w:rPr>
                <w:sz w:val="18"/>
                <w:szCs w:val="18"/>
                <w:lang w:val="pt-BR"/>
              </w:rPr>
              <w:t xml:space="preserve"> a Ag</w:t>
            </w:r>
            <w:r w:rsidR="00AC4BB3">
              <w:rPr>
                <w:sz w:val="18"/>
                <w:szCs w:val="18"/>
                <w:lang w:val="pt-BR"/>
              </w:rPr>
              <w:t>entes</w:t>
            </w:r>
            <w:r w:rsidRPr="00A211D5">
              <w:rPr>
                <w:sz w:val="18"/>
                <w:szCs w:val="18"/>
                <w:lang w:val="pt-BR"/>
              </w:rPr>
              <w:t xml:space="preserve"> Biológicos (Vírus, Bactérias, </w:t>
            </w:r>
            <w:proofErr w:type="spellStart"/>
            <w:r w:rsidR="006C6660">
              <w:rPr>
                <w:sz w:val="18"/>
                <w:szCs w:val="18"/>
                <w:lang w:val="pt-BR"/>
              </w:rPr>
              <w:t>H</w:t>
            </w:r>
            <w:r w:rsidRPr="00A211D5">
              <w:rPr>
                <w:sz w:val="18"/>
                <w:szCs w:val="18"/>
                <w:lang w:val="pt-BR"/>
              </w:rPr>
              <w:t>ongos</w:t>
            </w:r>
            <w:proofErr w:type="spellEnd"/>
            <w:r w:rsidRPr="00A211D5">
              <w:rPr>
                <w:sz w:val="18"/>
                <w:szCs w:val="18"/>
                <w:lang w:val="pt-BR"/>
              </w:rPr>
              <w:t>, etc.</w:t>
            </w:r>
            <w:proofErr w:type="gramStart"/>
            <w:r w:rsidRPr="00A211D5">
              <w:rPr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111378" w:rsidRPr="00111378" w:rsidTr="0065403A">
        <w:trPr>
          <w:trHeight w:val="255"/>
        </w:trPr>
        <w:tc>
          <w:tcPr>
            <w:tcW w:w="4426" w:type="dxa"/>
          </w:tcPr>
          <w:p w:rsidR="00111378" w:rsidRPr="009415BD" w:rsidRDefault="0065403A" w:rsidP="00A211D5">
            <w:pPr>
              <w:pStyle w:val="Prrafodelista"/>
              <w:numPr>
                <w:ilvl w:val="0"/>
                <w:numId w:val="16"/>
              </w:numPr>
              <w:ind w:left="171" w:hanging="142"/>
              <w:jc w:val="both"/>
              <w:rPr>
                <w:sz w:val="18"/>
                <w:szCs w:val="18"/>
              </w:rPr>
            </w:pPr>
            <w:r w:rsidRPr="0065403A">
              <w:rPr>
                <w:sz w:val="18"/>
                <w:szCs w:val="18"/>
              </w:rPr>
              <w:t>Agresión Psicológica</w:t>
            </w:r>
          </w:p>
        </w:tc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378" w:rsidRPr="009415BD" w:rsidRDefault="00A211D5" w:rsidP="00A211D5">
            <w:pPr>
              <w:pStyle w:val="Prrafodelista"/>
              <w:numPr>
                <w:ilvl w:val="0"/>
                <w:numId w:val="16"/>
              </w:numPr>
              <w:ind w:left="267" w:hanging="267"/>
              <w:rPr>
                <w:rFonts w:cs="Arial"/>
                <w:sz w:val="18"/>
                <w:szCs w:val="18"/>
              </w:rPr>
            </w:pPr>
            <w:r w:rsidRPr="00A211D5">
              <w:rPr>
                <w:rFonts w:cs="Arial"/>
                <w:sz w:val="18"/>
                <w:szCs w:val="18"/>
              </w:rPr>
              <w:t>Exposición a  Calor</w:t>
            </w:r>
          </w:p>
        </w:tc>
      </w:tr>
      <w:tr w:rsidR="00111378" w:rsidRPr="00111378" w:rsidTr="0065403A">
        <w:trPr>
          <w:trHeight w:val="255"/>
        </w:trPr>
        <w:tc>
          <w:tcPr>
            <w:tcW w:w="4426" w:type="dxa"/>
          </w:tcPr>
          <w:p w:rsidR="00111378" w:rsidRPr="009415BD" w:rsidRDefault="0065403A" w:rsidP="00A211D5">
            <w:pPr>
              <w:pStyle w:val="Prrafodelista"/>
              <w:numPr>
                <w:ilvl w:val="0"/>
                <w:numId w:val="16"/>
              </w:numPr>
              <w:ind w:left="171" w:hanging="142"/>
              <w:jc w:val="both"/>
              <w:rPr>
                <w:sz w:val="18"/>
                <w:szCs w:val="18"/>
              </w:rPr>
            </w:pPr>
            <w:r w:rsidRPr="0065403A">
              <w:rPr>
                <w:sz w:val="18"/>
                <w:szCs w:val="18"/>
              </w:rPr>
              <w:t>Atrapamiento por objeto fijo o en movimiento</w:t>
            </w:r>
          </w:p>
        </w:tc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378" w:rsidRPr="009415BD" w:rsidRDefault="00A211D5" w:rsidP="00A211D5">
            <w:pPr>
              <w:pStyle w:val="Prrafodelista"/>
              <w:numPr>
                <w:ilvl w:val="0"/>
                <w:numId w:val="16"/>
              </w:numPr>
              <w:ind w:left="267" w:hanging="267"/>
              <w:rPr>
                <w:rFonts w:cs="Arial"/>
                <w:sz w:val="18"/>
                <w:szCs w:val="18"/>
              </w:rPr>
            </w:pPr>
            <w:r w:rsidRPr="00A211D5">
              <w:rPr>
                <w:rFonts w:cs="Arial"/>
                <w:sz w:val="18"/>
                <w:szCs w:val="18"/>
              </w:rPr>
              <w:t>Exposición a  Frío</w:t>
            </w:r>
          </w:p>
        </w:tc>
      </w:tr>
      <w:tr w:rsidR="00111378" w:rsidRPr="00111378" w:rsidTr="0065403A">
        <w:trPr>
          <w:trHeight w:val="255"/>
        </w:trPr>
        <w:tc>
          <w:tcPr>
            <w:tcW w:w="4426" w:type="dxa"/>
          </w:tcPr>
          <w:p w:rsidR="00111378" w:rsidRPr="009415BD" w:rsidRDefault="0065403A" w:rsidP="00A211D5">
            <w:pPr>
              <w:pStyle w:val="Prrafodelista"/>
              <w:numPr>
                <w:ilvl w:val="0"/>
                <w:numId w:val="16"/>
              </w:numPr>
              <w:ind w:left="171" w:hanging="142"/>
              <w:jc w:val="both"/>
              <w:rPr>
                <w:sz w:val="18"/>
                <w:szCs w:val="18"/>
              </w:rPr>
            </w:pPr>
            <w:r w:rsidRPr="0065403A">
              <w:rPr>
                <w:sz w:val="18"/>
                <w:szCs w:val="18"/>
              </w:rPr>
              <w:t>Atropello</w:t>
            </w:r>
          </w:p>
        </w:tc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378" w:rsidRPr="009415BD" w:rsidRDefault="00A211D5" w:rsidP="00A211D5">
            <w:pPr>
              <w:pStyle w:val="Prrafodelista"/>
              <w:numPr>
                <w:ilvl w:val="0"/>
                <w:numId w:val="16"/>
              </w:numPr>
              <w:ind w:left="267" w:hanging="267"/>
              <w:rPr>
                <w:rFonts w:cs="Arial"/>
                <w:sz w:val="18"/>
                <w:szCs w:val="18"/>
              </w:rPr>
            </w:pPr>
            <w:r w:rsidRPr="00A211D5">
              <w:rPr>
                <w:rFonts w:cs="Arial"/>
                <w:sz w:val="18"/>
                <w:szCs w:val="18"/>
              </w:rPr>
              <w:t>Exposición a  Gases - Agentes Químicos</w:t>
            </w:r>
          </w:p>
        </w:tc>
      </w:tr>
      <w:tr w:rsidR="00111378" w:rsidRPr="00111378" w:rsidTr="0065403A">
        <w:trPr>
          <w:trHeight w:val="255"/>
        </w:trPr>
        <w:tc>
          <w:tcPr>
            <w:tcW w:w="4426" w:type="dxa"/>
          </w:tcPr>
          <w:p w:rsidR="00111378" w:rsidRPr="009415BD" w:rsidRDefault="0065403A" w:rsidP="00A211D5">
            <w:pPr>
              <w:pStyle w:val="Prrafodelista"/>
              <w:numPr>
                <w:ilvl w:val="0"/>
                <w:numId w:val="16"/>
              </w:numPr>
              <w:ind w:left="171" w:hanging="142"/>
              <w:jc w:val="both"/>
              <w:rPr>
                <w:sz w:val="18"/>
                <w:szCs w:val="18"/>
              </w:rPr>
            </w:pPr>
            <w:r w:rsidRPr="0065403A">
              <w:rPr>
                <w:sz w:val="18"/>
                <w:szCs w:val="18"/>
              </w:rPr>
              <w:t>Asalto y/o Secuestro</w:t>
            </w:r>
          </w:p>
        </w:tc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378" w:rsidRPr="009415BD" w:rsidRDefault="00A211D5" w:rsidP="002B0577">
            <w:pPr>
              <w:pStyle w:val="Prrafodelista"/>
              <w:numPr>
                <w:ilvl w:val="0"/>
                <w:numId w:val="16"/>
              </w:numPr>
              <w:ind w:left="267" w:hanging="267"/>
              <w:rPr>
                <w:rFonts w:cs="Arial"/>
                <w:sz w:val="18"/>
                <w:szCs w:val="18"/>
              </w:rPr>
            </w:pPr>
            <w:r w:rsidRPr="00A211D5">
              <w:rPr>
                <w:rFonts w:cs="Arial"/>
                <w:sz w:val="18"/>
                <w:szCs w:val="18"/>
              </w:rPr>
              <w:t xml:space="preserve">Exposición a  </w:t>
            </w:r>
            <w:r w:rsidR="002B0577">
              <w:rPr>
                <w:rFonts w:cs="Arial"/>
                <w:sz w:val="18"/>
                <w:szCs w:val="18"/>
              </w:rPr>
              <w:t>H</w:t>
            </w:r>
            <w:r w:rsidRPr="00A211D5">
              <w:rPr>
                <w:rFonts w:cs="Arial"/>
                <w:sz w:val="18"/>
                <w:szCs w:val="18"/>
              </w:rPr>
              <w:t>umos metálicos  - Agentes Químicos</w:t>
            </w:r>
          </w:p>
        </w:tc>
      </w:tr>
      <w:tr w:rsidR="00111378" w:rsidRPr="00111378" w:rsidTr="00F473F0">
        <w:trPr>
          <w:trHeight w:val="255"/>
        </w:trPr>
        <w:tc>
          <w:tcPr>
            <w:tcW w:w="4426" w:type="dxa"/>
            <w:vAlign w:val="center"/>
          </w:tcPr>
          <w:p w:rsidR="00111378" w:rsidRPr="009415BD" w:rsidRDefault="0065403A" w:rsidP="003A0FF1">
            <w:pPr>
              <w:pStyle w:val="Prrafodelista"/>
              <w:numPr>
                <w:ilvl w:val="0"/>
                <w:numId w:val="16"/>
              </w:numPr>
              <w:ind w:left="171" w:hanging="142"/>
              <w:rPr>
                <w:sz w:val="18"/>
                <w:szCs w:val="18"/>
              </w:rPr>
            </w:pPr>
            <w:r w:rsidRPr="0065403A">
              <w:rPr>
                <w:sz w:val="18"/>
                <w:szCs w:val="18"/>
              </w:rPr>
              <w:t xml:space="preserve">Caída al </w:t>
            </w:r>
            <w:r w:rsidR="003A0FF1">
              <w:rPr>
                <w:sz w:val="18"/>
                <w:szCs w:val="18"/>
              </w:rPr>
              <w:t>M</w:t>
            </w:r>
            <w:r w:rsidRPr="0065403A">
              <w:rPr>
                <w:sz w:val="18"/>
                <w:szCs w:val="18"/>
              </w:rPr>
              <w:t xml:space="preserve">ismo </w:t>
            </w:r>
            <w:r w:rsidR="003A0FF1">
              <w:rPr>
                <w:sz w:val="18"/>
                <w:szCs w:val="18"/>
              </w:rPr>
              <w:t>N</w:t>
            </w:r>
            <w:r w:rsidRPr="0065403A">
              <w:rPr>
                <w:sz w:val="18"/>
                <w:szCs w:val="18"/>
              </w:rPr>
              <w:t>ivel</w:t>
            </w:r>
          </w:p>
        </w:tc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378" w:rsidRPr="009415BD" w:rsidRDefault="00A211D5" w:rsidP="002B0577">
            <w:pPr>
              <w:pStyle w:val="Prrafodelista"/>
              <w:numPr>
                <w:ilvl w:val="0"/>
                <w:numId w:val="16"/>
              </w:numPr>
              <w:ind w:left="267" w:hanging="267"/>
              <w:rPr>
                <w:rFonts w:cs="Arial"/>
                <w:sz w:val="18"/>
                <w:szCs w:val="18"/>
              </w:rPr>
            </w:pPr>
            <w:r w:rsidRPr="00A211D5">
              <w:rPr>
                <w:rFonts w:cs="Arial"/>
                <w:sz w:val="18"/>
                <w:szCs w:val="18"/>
              </w:rPr>
              <w:t xml:space="preserve">Exposición a  </w:t>
            </w:r>
            <w:r w:rsidR="002B0577">
              <w:rPr>
                <w:rFonts w:cs="Arial"/>
                <w:sz w:val="18"/>
                <w:szCs w:val="18"/>
              </w:rPr>
              <w:t>M</w:t>
            </w:r>
            <w:r w:rsidRPr="00A211D5">
              <w:rPr>
                <w:rFonts w:cs="Arial"/>
                <w:sz w:val="18"/>
                <w:szCs w:val="18"/>
              </w:rPr>
              <w:t xml:space="preserve">anejo </w:t>
            </w:r>
            <w:r w:rsidR="002B0577">
              <w:rPr>
                <w:rFonts w:cs="Arial"/>
                <w:sz w:val="18"/>
                <w:szCs w:val="18"/>
              </w:rPr>
              <w:t>M</w:t>
            </w:r>
            <w:r w:rsidRPr="00A211D5">
              <w:rPr>
                <w:rFonts w:cs="Arial"/>
                <w:sz w:val="18"/>
                <w:szCs w:val="18"/>
              </w:rPr>
              <w:t xml:space="preserve">anual de </w:t>
            </w:r>
            <w:r w:rsidR="002B0577">
              <w:rPr>
                <w:rFonts w:cs="Arial"/>
                <w:sz w:val="18"/>
                <w:szCs w:val="18"/>
              </w:rPr>
              <w:t>C</w:t>
            </w:r>
            <w:r w:rsidRPr="00A211D5">
              <w:rPr>
                <w:rFonts w:cs="Arial"/>
                <w:sz w:val="18"/>
                <w:szCs w:val="18"/>
              </w:rPr>
              <w:t>arga - Agente Ergonómico</w:t>
            </w:r>
          </w:p>
        </w:tc>
      </w:tr>
      <w:tr w:rsidR="00111378" w:rsidRPr="00111378" w:rsidTr="0065403A">
        <w:trPr>
          <w:trHeight w:val="255"/>
        </w:trPr>
        <w:tc>
          <w:tcPr>
            <w:tcW w:w="4426" w:type="dxa"/>
          </w:tcPr>
          <w:p w:rsidR="00111378" w:rsidRPr="009415BD" w:rsidRDefault="0065403A" w:rsidP="00F10D85">
            <w:pPr>
              <w:pStyle w:val="Prrafodelista"/>
              <w:numPr>
                <w:ilvl w:val="0"/>
                <w:numId w:val="16"/>
              </w:numPr>
              <w:ind w:left="171" w:hanging="142"/>
              <w:jc w:val="both"/>
              <w:rPr>
                <w:sz w:val="18"/>
                <w:szCs w:val="18"/>
              </w:rPr>
            </w:pPr>
            <w:r w:rsidRPr="0065403A">
              <w:rPr>
                <w:sz w:val="18"/>
                <w:szCs w:val="18"/>
              </w:rPr>
              <w:t xml:space="preserve">Caída a </w:t>
            </w:r>
            <w:r w:rsidR="00F10D85">
              <w:rPr>
                <w:sz w:val="18"/>
                <w:szCs w:val="18"/>
              </w:rPr>
              <w:t>D</w:t>
            </w:r>
            <w:r w:rsidRPr="0065403A">
              <w:rPr>
                <w:sz w:val="18"/>
                <w:szCs w:val="18"/>
              </w:rPr>
              <w:t xml:space="preserve">iferente </w:t>
            </w:r>
            <w:r w:rsidR="00F10D85">
              <w:rPr>
                <w:sz w:val="18"/>
                <w:szCs w:val="18"/>
              </w:rPr>
              <w:t>N</w:t>
            </w:r>
            <w:r w:rsidRPr="0065403A">
              <w:rPr>
                <w:sz w:val="18"/>
                <w:szCs w:val="18"/>
              </w:rPr>
              <w:t>ivel</w:t>
            </w:r>
          </w:p>
        </w:tc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378" w:rsidRPr="009415BD" w:rsidRDefault="00A211D5" w:rsidP="00DC2B9D">
            <w:pPr>
              <w:pStyle w:val="Prrafodelista"/>
              <w:numPr>
                <w:ilvl w:val="0"/>
                <w:numId w:val="16"/>
              </w:numPr>
              <w:ind w:left="267" w:hanging="267"/>
              <w:jc w:val="both"/>
              <w:rPr>
                <w:rFonts w:cs="Arial"/>
                <w:sz w:val="18"/>
                <w:szCs w:val="18"/>
              </w:rPr>
            </w:pPr>
            <w:r w:rsidRPr="00A211D5">
              <w:rPr>
                <w:rFonts w:cs="Arial"/>
                <w:sz w:val="18"/>
                <w:szCs w:val="18"/>
              </w:rPr>
              <w:t xml:space="preserve">Exposición a  </w:t>
            </w:r>
            <w:proofErr w:type="spellStart"/>
            <w:r w:rsidR="00DC2B9D">
              <w:rPr>
                <w:rFonts w:cs="Arial"/>
                <w:sz w:val="18"/>
                <w:szCs w:val="18"/>
              </w:rPr>
              <w:t>M</w:t>
            </w:r>
            <w:r w:rsidRPr="00A211D5">
              <w:rPr>
                <w:rFonts w:cs="Arial"/>
                <w:sz w:val="18"/>
                <w:szCs w:val="18"/>
              </w:rPr>
              <w:t>ov</w:t>
            </w:r>
            <w:proofErr w:type="spellEnd"/>
            <w:r w:rsidR="006C5366">
              <w:rPr>
                <w:rFonts w:cs="Arial"/>
                <w:sz w:val="18"/>
                <w:szCs w:val="18"/>
              </w:rPr>
              <w:t>.</w:t>
            </w:r>
            <w:r w:rsidRPr="00A211D5">
              <w:rPr>
                <w:rFonts w:cs="Arial"/>
                <w:sz w:val="18"/>
                <w:szCs w:val="18"/>
              </w:rPr>
              <w:t xml:space="preserve"> </w:t>
            </w:r>
            <w:r w:rsidR="00DC2B9D">
              <w:rPr>
                <w:rFonts w:cs="Arial"/>
                <w:sz w:val="18"/>
                <w:szCs w:val="18"/>
              </w:rPr>
              <w:t>R</w:t>
            </w:r>
            <w:r w:rsidRPr="00A211D5">
              <w:rPr>
                <w:rFonts w:cs="Arial"/>
                <w:sz w:val="18"/>
                <w:szCs w:val="18"/>
              </w:rPr>
              <w:t>epetitivo -Agente Ergonómico</w:t>
            </w:r>
          </w:p>
        </w:tc>
      </w:tr>
      <w:tr w:rsidR="00111378" w:rsidRPr="00111378" w:rsidTr="0065403A">
        <w:trPr>
          <w:trHeight w:val="255"/>
        </w:trPr>
        <w:tc>
          <w:tcPr>
            <w:tcW w:w="4426" w:type="dxa"/>
          </w:tcPr>
          <w:p w:rsidR="00111378" w:rsidRPr="009415BD" w:rsidRDefault="0065403A" w:rsidP="00A211D5">
            <w:pPr>
              <w:pStyle w:val="Prrafodelista"/>
              <w:numPr>
                <w:ilvl w:val="0"/>
                <w:numId w:val="16"/>
              </w:numPr>
              <w:ind w:left="171" w:hanging="142"/>
              <w:jc w:val="both"/>
              <w:rPr>
                <w:sz w:val="18"/>
                <w:szCs w:val="18"/>
              </w:rPr>
            </w:pPr>
            <w:r w:rsidRPr="0065403A">
              <w:rPr>
                <w:sz w:val="18"/>
                <w:szCs w:val="18"/>
              </w:rPr>
              <w:t>Choque contra elementos móviles o estructura fija</w:t>
            </w:r>
          </w:p>
        </w:tc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378" w:rsidRPr="009415BD" w:rsidRDefault="00A211D5" w:rsidP="004A524A">
            <w:pPr>
              <w:pStyle w:val="Prrafodelista"/>
              <w:numPr>
                <w:ilvl w:val="0"/>
                <w:numId w:val="16"/>
              </w:numPr>
              <w:ind w:left="267" w:hanging="267"/>
              <w:jc w:val="both"/>
              <w:rPr>
                <w:rFonts w:cs="Arial"/>
                <w:sz w:val="18"/>
                <w:szCs w:val="18"/>
              </w:rPr>
            </w:pPr>
            <w:r w:rsidRPr="00A211D5">
              <w:rPr>
                <w:rFonts w:cs="Arial"/>
                <w:sz w:val="18"/>
                <w:szCs w:val="18"/>
              </w:rPr>
              <w:t xml:space="preserve">Exposición a  </w:t>
            </w:r>
            <w:r w:rsidR="004A524A">
              <w:rPr>
                <w:rFonts w:cs="Arial"/>
                <w:sz w:val="18"/>
                <w:szCs w:val="18"/>
              </w:rPr>
              <w:t>N</w:t>
            </w:r>
            <w:r w:rsidRPr="00A211D5">
              <w:rPr>
                <w:rFonts w:cs="Arial"/>
                <w:sz w:val="18"/>
                <w:szCs w:val="18"/>
              </w:rPr>
              <w:t>ieblas - Agentes Químicos</w:t>
            </w:r>
          </w:p>
        </w:tc>
      </w:tr>
      <w:tr w:rsidR="00111378" w:rsidRPr="00111378" w:rsidTr="0065403A">
        <w:trPr>
          <w:trHeight w:val="255"/>
        </w:trPr>
        <w:tc>
          <w:tcPr>
            <w:tcW w:w="4426" w:type="dxa"/>
          </w:tcPr>
          <w:p w:rsidR="00111378" w:rsidRPr="009415BD" w:rsidRDefault="0065403A" w:rsidP="000450B8">
            <w:pPr>
              <w:pStyle w:val="Prrafodelista"/>
              <w:numPr>
                <w:ilvl w:val="0"/>
                <w:numId w:val="16"/>
              </w:numPr>
              <w:ind w:left="171" w:hanging="142"/>
              <w:jc w:val="both"/>
              <w:rPr>
                <w:sz w:val="18"/>
                <w:szCs w:val="18"/>
              </w:rPr>
            </w:pPr>
            <w:r w:rsidRPr="0065403A">
              <w:rPr>
                <w:sz w:val="18"/>
                <w:szCs w:val="18"/>
              </w:rPr>
              <w:t>Colisión por otro vehículo</w:t>
            </w:r>
          </w:p>
        </w:tc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378" w:rsidRPr="009415BD" w:rsidRDefault="00A211D5" w:rsidP="007D558D">
            <w:pPr>
              <w:pStyle w:val="Prrafodelista"/>
              <w:numPr>
                <w:ilvl w:val="0"/>
                <w:numId w:val="16"/>
              </w:numPr>
              <w:ind w:left="267" w:hanging="267"/>
              <w:jc w:val="both"/>
              <w:rPr>
                <w:rFonts w:cs="Arial"/>
                <w:sz w:val="18"/>
                <w:szCs w:val="18"/>
              </w:rPr>
            </w:pPr>
            <w:r w:rsidRPr="00A211D5">
              <w:rPr>
                <w:rFonts w:cs="Arial"/>
                <w:sz w:val="18"/>
                <w:szCs w:val="18"/>
              </w:rPr>
              <w:t xml:space="preserve">Exposición a  </w:t>
            </w:r>
            <w:r w:rsidR="007D558D">
              <w:rPr>
                <w:rFonts w:cs="Arial"/>
                <w:sz w:val="18"/>
                <w:szCs w:val="18"/>
              </w:rPr>
              <w:t>P</w:t>
            </w:r>
            <w:r w:rsidRPr="00A211D5">
              <w:rPr>
                <w:rFonts w:cs="Arial"/>
                <w:sz w:val="18"/>
                <w:szCs w:val="18"/>
              </w:rPr>
              <w:t>olvo - Agentes Químicos</w:t>
            </w:r>
          </w:p>
        </w:tc>
      </w:tr>
      <w:tr w:rsidR="00F366CE" w:rsidRPr="00111378" w:rsidTr="00F473F0">
        <w:trPr>
          <w:trHeight w:val="255"/>
        </w:trPr>
        <w:tc>
          <w:tcPr>
            <w:tcW w:w="4426" w:type="dxa"/>
            <w:vAlign w:val="center"/>
          </w:tcPr>
          <w:p w:rsidR="00F366CE" w:rsidRPr="009415BD" w:rsidRDefault="0065403A" w:rsidP="00E01CD3">
            <w:pPr>
              <w:pStyle w:val="Prrafodelista"/>
              <w:numPr>
                <w:ilvl w:val="0"/>
                <w:numId w:val="16"/>
              </w:numPr>
              <w:ind w:left="171" w:hanging="142"/>
              <w:rPr>
                <w:sz w:val="18"/>
                <w:szCs w:val="18"/>
              </w:rPr>
            </w:pPr>
            <w:r w:rsidRPr="0065403A">
              <w:rPr>
                <w:sz w:val="18"/>
                <w:szCs w:val="18"/>
              </w:rPr>
              <w:t xml:space="preserve">Contacto con </w:t>
            </w:r>
            <w:r w:rsidR="00E01CD3">
              <w:rPr>
                <w:sz w:val="18"/>
                <w:szCs w:val="18"/>
              </w:rPr>
              <w:t>E</w:t>
            </w:r>
            <w:r w:rsidRPr="0065403A">
              <w:rPr>
                <w:sz w:val="18"/>
                <w:szCs w:val="18"/>
              </w:rPr>
              <w:t>lectricidad</w:t>
            </w:r>
          </w:p>
        </w:tc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6CE" w:rsidRPr="009415BD" w:rsidRDefault="00A211D5" w:rsidP="00A211D5">
            <w:pPr>
              <w:pStyle w:val="Prrafodelista"/>
              <w:numPr>
                <w:ilvl w:val="0"/>
                <w:numId w:val="16"/>
              </w:numPr>
              <w:ind w:left="267" w:hanging="267"/>
              <w:jc w:val="both"/>
              <w:rPr>
                <w:rFonts w:cs="Arial"/>
                <w:sz w:val="18"/>
                <w:szCs w:val="18"/>
              </w:rPr>
            </w:pPr>
            <w:r w:rsidRPr="00A211D5">
              <w:rPr>
                <w:rFonts w:cs="Arial"/>
                <w:sz w:val="18"/>
                <w:szCs w:val="18"/>
              </w:rPr>
              <w:t>Exposición a  Rad. Ionizante (rayos X,  alfa, beta, gama)</w:t>
            </w:r>
          </w:p>
        </w:tc>
      </w:tr>
      <w:tr w:rsidR="00F366CE" w:rsidRPr="00111378" w:rsidTr="00F473F0">
        <w:trPr>
          <w:trHeight w:val="255"/>
        </w:trPr>
        <w:tc>
          <w:tcPr>
            <w:tcW w:w="4426" w:type="dxa"/>
            <w:vAlign w:val="center"/>
          </w:tcPr>
          <w:p w:rsidR="00F366CE" w:rsidRPr="009415BD" w:rsidRDefault="0065403A" w:rsidP="00E01CD3">
            <w:pPr>
              <w:pStyle w:val="Prrafodelista"/>
              <w:numPr>
                <w:ilvl w:val="0"/>
                <w:numId w:val="16"/>
              </w:numPr>
              <w:ind w:left="171" w:hanging="142"/>
              <w:rPr>
                <w:sz w:val="18"/>
                <w:szCs w:val="18"/>
              </w:rPr>
            </w:pPr>
            <w:r w:rsidRPr="0065403A">
              <w:rPr>
                <w:sz w:val="18"/>
                <w:szCs w:val="18"/>
              </w:rPr>
              <w:t xml:space="preserve">Contacto con </w:t>
            </w:r>
            <w:r w:rsidR="00E01CD3">
              <w:rPr>
                <w:sz w:val="18"/>
                <w:szCs w:val="18"/>
              </w:rPr>
              <w:t>F</w:t>
            </w:r>
            <w:r w:rsidRPr="0065403A">
              <w:rPr>
                <w:sz w:val="18"/>
                <w:szCs w:val="18"/>
              </w:rPr>
              <w:t>uego</w:t>
            </w:r>
          </w:p>
        </w:tc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6CE" w:rsidRPr="009415BD" w:rsidRDefault="00A211D5" w:rsidP="00A211D5">
            <w:pPr>
              <w:pStyle w:val="Prrafodelista"/>
              <w:numPr>
                <w:ilvl w:val="0"/>
                <w:numId w:val="16"/>
              </w:numPr>
              <w:ind w:left="267" w:hanging="267"/>
              <w:jc w:val="both"/>
              <w:rPr>
                <w:rFonts w:cs="Arial"/>
                <w:sz w:val="18"/>
                <w:szCs w:val="18"/>
              </w:rPr>
            </w:pPr>
            <w:r w:rsidRPr="00A211D5">
              <w:rPr>
                <w:rFonts w:cs="Arial"/>
                <w:sz w:val="18"/>
                <w:szCs w:val="18"/>
              </w:rPr>
              <w:t>Exposición a  Rad. no Ionizante (campos electromagnéticos de baja , media y alta frecuencia; UV)</w:t>
            </w:r>
          </w:p>
        </w:tc>
      </w:tr>
      <w:tr w:rsidR="00F366CE" w:rsidRPr="00111378" w:rsidTr="00F366CE">
        <w:trPr>
          <w:trHeight w:val="255"/>
        </w:trPr>
        <w:tc>
          <w:tcPr>
            <w:tcW w:w="4426" w:type="dxa"/>
          </w:tcPr>
          <w:p w:rsidR="00F366CE" w:rsidRPr="009415BD" w:rsidRDefault="0065403A" w:rsidP="00E01CD3">
            <w:pPr>
              <w:pStyle w:val="Prrafodelista"/>
              <w:numPr>
                <w:ilvl w:val="0"/>
                <w:numId w:val="16"/>
              </w:numPr>
              <w:ind w:left="171" w:hanging="142"/>
              <w:jc w:val="both"/>
              <w:rPr>
                <w:sz w:val="18"/>
                <w:szCs w:val="18"/>
              </w:rPr>
            </w:pPr>
            <w:r w:rsidRPr="0065403A">
              <w:rPr>
                <w:sz w:val="18"/>
                <w:szCs w:val="18"/>
              </w:rPr>
              <w:t xml:space="preserve">Contacto con </w:t>
            </w:r>
            <w:r w:rsidR="00E01CD3">
              <w:rPr>
                <w:sz w:val="18"/>
                <w:szCs w:val="18"/>
              </w:rPr>
              <w:t>O</w:t>
            </w:r>
            <w:r w:rsidRPr="0065403A">
              <w:rPr>
                <w:sz w:val="18"/>
                <w:szCs w:val="18"/>
              </w:rPr>
              <w:t xml:space="preserve">bjetos </w:t>
            </w:r>
            <w:r w:rsidR="00E01CD3">
              <w:rPr>
                <w:sz w:val="18"/>
                <w:szCs w:val="18"/>
              </w:rPr>
              <w:t>C</w:t>
            </w:r>
            <w:r w:rsidRPr="0065403A">
              <w:rPr>
                <w:sz w:val="18"/>
                <w:szCs w:val="18"/>
              </w:rPr>
              <w:t>alientes</w:t>
            </w:r>
          </w:p>
        </w:tc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6CE" w:rsidRPr="009415BD" w:rsidRDefault="00A211D5" w:rsidP="00E01CD3">
            <w:pPr>
              <w:pStyle w:val="Prrafodelista"/>
              <w:numPr>
                <w:ilvl w:val="0"/>
                <w:numId w:val="16"/>
              </w:numPr>
              <w:ind w:left="267" w:hanging="267"/>
              <w:jc w:val="both"/>
              <w:rPr>
                <w:rFonts w:cs="Arial"/>
                <w:sz w:val="18"/>
                <w:szCs w:val="18"/>
              </w:rPr>
            </w:pPr>
            <w:r w:rsidRPr="00A211D5">
              <w:rPr>
                <w:rFonts w:cs="Arial"/>
                <w:sz w:val="18"/>
                <w:szCs w:val="18"/>
              </w:rPr>
              <w:t xml:space="preserve">Exposición a  </w:t>
            </w:r>
            <w:r w:rsidR="00E01CD3">
              <w:rPr>
                <w:rFonts w:cs="Arial"/>
                <w:sz w:val="18"/>
                <w:szCs w:val="18"/>
              </w:rPr>
              <w:t>R</w:t>
            </w:r>
            <w:r w:rsidRPr="00A211D5">
              <w:rPr>
                <w:rFonts w:cs="Arial"/>
                <w:sz w:val="18"/>
                <w:szCs w:val="18"/>
              </w:rPr>
              <w:t>ocíos - Agentes Químicos</w:t>
            </w:r>
          </w:p>
        </w:tc>
      </w:tr>
      <w:tr w:rsidR="009415BD" w:rsidRPr="00111378" w:rsidTr="00F366CE">
        <w:trPr>
          <w:trHeight w:val="255"/>
        </w:trPr>
        <w:tc>
          <w:tcPr>
            <w:tcW w:w="4426" w:type="dxa"/>
          </w:tcPr>
          <w:p w:rsidR="009415BD" w:rsidRPr="009415BD" w:rsidRDefault="0065403A" w:rsidP="00B5390E">
            <w:pPr>
              <w:pStyle w:val="Prrafodelista"/>
              <w:numPr>
                <w:ilvl w:val="0"/>
                <w:numId w:val="16"/>
              </w:numPr>
              <w:ind w:left="171" w:hanging="142"/>
              <w:jc w:val="both"/>
              <w:rPr>
                <w:sz w:val="18"/>
                <w:szCs w:val="18"/>
              </w:rPr>
            </w:pPr>
            <w:r w:rsidRPr="0065403A">
              <w:rPr>
                <w:sz w:val="18"/>
                <w:szCs w:val="18"/>
              </w:rPr>
              <w:t xml:space="preserve">Contacto con </w:t>
            </w:r>
            <w:r w:rsidR="00B5390E">
              <w:rPr>
                <w:sz w:val="18"/>
                <w:szCs w:val="18"/>
              </w:rPr>
              <w:t>O</w:t>
            </w:r>
            <w:r w:rsidRPr="0065403A">
              <w:rPr>
                <w:sz w:val="18"/>
                <w:szCs w:val="18"/>
              </w:rPr>
              <w:t xml:space="preserve">bjetos </w:t>
            </w:r>
            <w:r w:rsidR="00B5390E">
              <w:rPr>
                <w:sz w:val="18"/>
                <w:szCs w:val="18"/>
              </w:rPr>
              <w:t>C</w:t>
            </w:r>
            <w:r w:rsidRPr="0065403A">
              <w:rPr>
                <w:sz w:val="18"/>
                <w:szCs w:val="18"/>
              </w:rPr>
              <w:t>ortantes</w:t>
            </w:r>
          </w:p>
        </w:tc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BD" w:rsidRPr="009415BD" w:rsidRDefault="00A211D5" w:rsidP="00B5390E">
            <w:pPr>
              <w:pStyle w:val="Prrafodelista"/>
              <w:numPr>
                <w:ilvl w:val="0"/>
                <w:numId w:val="16"/>
              </w:numPr>
              <w:ind w:left="255" w:hanging="255"/>
              <w:jc w:val="both"/>
              <w:rPr>
                <w:rFonts w:cs="Arial"/>
                <w:sz w:val="18"/>
                <w:szCs w:val="18"/>
              </w:rPr>
            </w:pPr>
            <w:r w:rsidRPr="00A211D5">
              <w:rPr>
                <w:rFonts w:cs="Arial"/>
                <w:sz w:val="18"/>
                <w:szCs w:val="18"/>
              </w:rPr>
              <w:t>Exposición a  Ruido</w:t>
            </w:r>
            <w:r w:rsidR="006C5366">
              <w:rPr>
                <w:rFonts w:cs="Arial"/>
                <w:sz w:val="18"/>
                <w:szCs w:val="18"/>
              </w:rPr>
              <w:t xml:space="preserve"> </w:t>
            </w:r>
            <w:r w:rsidR="00B5390E">
              <w:rPr>
                <w:rFonts w:cs="Arial"/>
                <w:sz w:val="18"/>
                <w:szCs w:val="18"/>
              </w:rPr>
              <w:t>-</w:t>
            </w:r>
            <w:r w:rsidR="006C5366">
              <w:rPr>
                <w:rFonts w:cs="Arial"/>
                <w:sz w:val="18"/>
                <w:szCs w:val="18"/>
              </w:rPr>
              <w:t xml:space="preserve"> Agente Físico</w:t>
            </w:r>
          </w:p>
        </w:tc>
      </w:tr>
      <w:tr w:rsidR="009415BD" w:rsidRPr="00111378" w:rsidTr="00F366CE">
        <w:trPr>
          <w:trHeight w:val="255"/>
        </w:trPr>
        <w:tc>
          <w:tcPr>
            <w:tcW w:w="4426" w:type="dxa"/>
          </w:tcPr>
          <w:p w:rsidR="009415BD" w:rsidRPr="009415BD" w:rsidRDefault="0065403A" w:rsidP="00A211D5">
            <w:pPr>
              <w:pStyle w:val="Prrafodelista"/>
              <w:numPr>
                <w:ilvl w:val="0"/>
                <w:numId w:val="16"/>
              </w:numPr>
              <w:ind w:left="171" w:hanging="142"/>
              <w:jc w:val="both"/>
              <w:rPr>
                <w:sz w:val="18"/>
                <w:szCs w:val="18"/>
              </w:rPr>
            </w:pPr>
            <w:r w:rsidRPr="0065403A">
              <w:rPr>
                <w:sz w:val="18"/>
                <w:szCs w:val="18"/>
              </w:rPr>
              <w:t>Contacto con objetos punzantes</w:t>
            </w:r>
          </w:p>
        </w:tc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BD" w:rsidRPr="009415BD" w:rsidRDefault="00A211D5" w:rsidP="00A211D5">
            <w:pPr>
              <w:pStyle w:val="Prrafodelista"/>
              <w:numPr>
                <w:ilvl w:val="0"/>
                <w:numId w:val="16"/>
              </w:numPr>
              <w:ind w:left="255" w:hanging="255"/>
              <w:jc w:val="both"/>
              <w:rPr>
                <w:rFonts w:cs="Arial"/>
                <w:sz w:val="18"/>
                <w:szCs w:val="18"/>
              </w:rPr>
            </w:pPr>
            <w:r w:rsidRPr="00A211D5">
              <w:rPr>
                <w:rFonts w:cs="Arial"/>
                <w:sz w:val="18"/>
                <w:szCs w:val="18"/>
              </w:rPr>
              <w:t>Exposición a  Sílice - Agente Químicos</w:t>
            </w:r>
          </w:p>
        </w:tc>
      </w:tr>
      <w:tr w:rsidR="009415BD" w:rsidRPr="00111378" w:rsidTr="00F473F0">
        <w:trPr>
          <w:trHeight w:val="255"/>
        </w:trPr>
        <w:tc>
          <w:tcPr>
            <w:tcW w:w="4426" w:type="dxa"/>
            <w:vAlign w:val="center"/>
          </w:tcPr>
          <w:p w:rsidR="009415BD" w:rsidRPr="009415BD" w:rsidRDefault="0065403A" w:rsidP="00276D93">
            <w:pPr>
              <w:pStyle w:val="Prrafodelista"/>
              <w:numPr>
                <w:ilvl w:val="0"/>
                <w:numId w:val="16"/>
              </w:numPr>
              <w:ind w:left="171" w:hanging="142"/>
              <w:rPr>
                <w:sz w:val="18"/>
                <w:szCs w:val="18"/>
              </w:rPr>
            </w:pPr>
            <w:r w:rsidRPr="0065403A">
              <w:rPr>
                <w:sz w:val="18"/>
                <w:szCs w:val="18"/>
              </w:rPr>
              <w:t xml:space="preserve">Contacto con </w:t>
            </w:r>
            <w:r w:rsidR="00276D93">
              <w:rPr>
                <w:sz w:val="18"/>
                <w:szCs w:val="18"/>
              </w:rPr>
              <w:t>S</w:t>
            </w:r>
            <w:r w:rsidRPr="0065403A">
              <w:rPr>
                <w:sz w:val="18"/>
                <w:szCs w:val="18"/>
              </w:rPr>
              <w:t xml:space="preserve">ustancias </w:t>
            </w:r>
            <w:r w:rsidR="00276D93">
              <w:rPr>
                <w:sz w:val="18"/>
                <w:szCs w:val="18"/>
              </w:rPr>
              <w:t>Q</w:t>
            </w:r>
            <w:r w:rsidRPr="0065403A">
              <w:rPr>
                <w:sz w:val="18"/>
                <w:szCs w:val="18"/>
              </w:rPr>
              <w:t>uímicas</w:t>
            </w:r>
          </w:p>
        </w:tc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BD" w:rsidRPr="009415BD" w:rsidRDefault="00A211D5" w:rsidP="00276D93">
            <w:pPr>
              <w:pStyle w:val="Prrafodelista"/>
              <w:numPr>
                <w:ilvl w:val="0"/>
                <w:numId w:val="16"/>
              </w:numPr>
              <w:ind w:left="255" w:hanging="255"/>
              <w:jc w:val="both"/>
              <w:rPr>
                <w:rFonts w:cs="Arial"/>
                <w:sz w:val="18"/>
                <w:szCs w:val="18"/>
              </w:rPr>
            </w:pPr>
            <w:r w:rsidRPr="00A211D5">
              <w:rPr>
                <w:rFonts w:cs="Arial"/>
                <w:sz w:val="18"/>
                <w:szCs w:val="18"/>
              </w:rPr>
              <w:t xml:space="preserve">Exposición a  </w:t>
            </w:r>
            <w:r w:rsidR="00276D93">
              <w:rPr>
                <w:rFonts w:cs="Arial"/>
                <w:sz w:val="18"/>
                <w:szCs w:val="18"/>
              </w:rPr>
              <w:t>T</w:t>
            </w:r>
            <w:r w:rsidRPr="00A211D5">
              <w:rPr>
                <w:rFonts w:cs="Arial"/>
                <w:sz w:val="18"/>
                <w:szCs w:val="18"/>
              </w:rPr>
              <w:t xml:space="preserve">rabajo en </w:t>
            </w:r>
            <w:r w:rsidR="00276D93">
              <w:rPr>
                <w:rFonts w:cs="Arial"/>
                <w:sz w:val="18"/>
                <w:szCs w:val="18"/>
              </w:rPr>
              <w:t>A</w:t>
            </w:r>
            <w:r w:rsidRPr="00A211D5">
              <w:rPr>
                <w:rFonts w:cs="Arial"/>
                <w:sz w:val="18"/>
                <w:szCs w:val="18"/>
              </w:rPr>
              <w:t xml:space="preserve">ltura </w:t>
            </w:r>
            <w:r w:rsidR="00276D93">
              <w:rPr>
                <w:rFonts w:cs="Arial"/>
                <w:sz w:val="18"/>
                <w:szCs w:val="18"/>
              </w:rPr>
              <w:t>G</w:t>
            </w:r>
            <w:r w:rsidRPr="00A211D5">
              <w:rPr>
                <w:rFonts w:cs="Arial"/>
                <w:sz w:val="18"/>
                <w:szCs w:val="18"/>
              </w:rPr>
              <w:t>eográfica - Agente Ergonómico</w:t>
            </w:r>
          </w:p>
        </w:tc>
      </w:tr>
      <w:tr w:rsidR="009415BD" w:rsidRPr="00111378" w:rsidTr="00F366CE">
        <w:trPr>
          <w:trHeight w:val="255"/>
        </w:trPr>
        <w:tc>
          <w:tcPr>
            <w:tcW w:w="4426" w:type="dxa"/>
          </w:tcPr>
          <w:p w:rsidR="009415BD" w:rsidRPr="009415BD" w:rsidRDefault="0065403A" w:rsidP="00A211D5">
            <w:pPr>
              <w:pStyle w:val="Prrafodelista"/>
              <w:numPr>
                <w:ilvl w:val="0"/>
                <w:numId w:val="16"/>
              </w:numPr>
              <w:ind w:left="171" w:hanging="142"/>
              <w:jc w:val="both"/>
              <w:rPr>
                <w:sz w:val="18"/>
                <w:szCs w:val="18"/>
              </w:rPr>
            </w:pPr>
            <w:r w:rsidRPr="0065403A">
              <w:rPr>
                <w:sz w:val="18"/>
                <w:szCs w:val="18"/>
              </w:rPr>
              <w:t>Explosión</w:t>
            </w:r>
          </w:p>
        </w:tc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BD" w:rsidRPr="009415BD" w:rsidRDefault="00A211D5" w:rsidP="008B4103">
            <w:pPr>
              <w:pStyle w:val="Prrafodelista"/>
              <w:numPr>
                <w:ilvl w:val="0"/>
                <w:numId w:val="16"/>
              </w:numPr>
              <w:ind w:left="255" w:hanging="255"/>
              <w:jc w:val="both"/>
              <w:rPr>
                <w:rFonts w:cs="Arial"/>
                <w:sz w:val="18"/>
                <w:szCs w:val="18"/>
              </w:rPr>
            </w:pPr>
            <w:r w:rsidRPr="00A211D5">
              <w:rPr>
                <w:rFonts w:cs="Arial"/>
                <w:sz w:val="18"/>
                <w:szCs w:val="18"/>
              </w:rPr>
              <w:t xml:space="preserve">Exposición a  </w:t>
            </w:r>
            <w:r w:rsidR="008B4103">
              <w:rPr>
                <w:rFonts w:cs="Arial"/>
                <w:sz w:val="18"/>
                <w:szCs w:val="18"/>
              </w:rPr>
              <w:t>V</w:t>
            </w:r>
            <w:r w:rsidRPr="00A211D5">
              <w:rPr>
                <w:rFonts w:cs="Arial"/>
                <w:sz w:val="18"/>
                <w:szCs w:val="18"/>
              </w:rPr>
              <w:t>apores - Agentes Químicos</w:t>
            </w:r>
          </w:p>
        </w:tc>
      </w:tr>
      <w:tr w:rsidR="009415BD" w:rsidRPr="00111378" w:rsidTr="00F366CE">
        <w:trPr>
          <w:trHeight w:val="255"/>
        </w:trPr>
        <w:tc>
          <w:tcPr>
            <w:tcW w:w="4426" w:type="dxa"/>
          </w:tcPr>
          <w:p w:rsidR="009415BD" w:rsidRPr="00631C78" w:rsidRDefault="00A211D5" w:rsidP="008B4103">
            <w:pPr>
              <w:pStyle w:val="Prrafodelista"/>
              <w:ind w:left="171" w:hanging="142"/>
              <w:jc w:val="both"/>
              <w:rPr>
                <w:sz w:val="18"/>
                <w:szCs w:val="18"/>
                <w:lang w:val="pt-BR"/>
              </w:rPr>
            </w:pPr>
            <w:r w:rsidRPr="00A211D5">
              <w:rPr>
                <w:sz w:val="18"/>
                <w:szCs w:val="18"/>
                <w:lang w:val="pt-BR"/>
              </w:rPr>
              <w:t xml:space="preserve">Golpeado </w:t>
            </w:r>
            <w:proofErr w:type="spellStart"/>
            <w:r w:rsidR="008B4103">
              <w:rPr>
                <w:sz w:val="18"/>
                <w:szCs w:val="18"/>
                <w:lang w:val="pt-BR"/>
              </w:rPr>
              <w:t>C</w:t>
            </w:r>
            <w:r w:rsidRPr="00A211D5">
              <w:rPr>
                <w:sz w:val="18"/>
                <w:szCs w:val="18"/>
                <w:lang w:val="pt-BR"/>
              </w:rPr>
              <w:t>on</w:t>
            </w:r>
            <w:proofErr w:type="spellEnd"/>
            <w:r w:rsidRPr="00A211D5">
              <w:rPr>
                <w:sz w:val="18"/>
                <w:szCs w:val="18"/>
                <w:lang w:val="pt-BR"/>
              </w:rPr>
              <w:t xml:space="preserve"> </w:t>
            </w:r>
            <w:r w:rsidR="008B4103">
              <w:rPr>
                <w:sz w:val="18"/>
                <w:szCs w:val="18"/>
                <w:lang w:val="pt-BR"/>
              </w:rPr>
              <w:t>O</w:t>
            </w:r>
            <w:r w:rsidRPr="00A211D5">
              <w:rPr>
                <w:sz w:val="18"/>
                <w:szCs w:val="18"/>
                <w:lang w:val="pt-BR"/>
              </w:rPr>
              <w:t xml:space="preserve">bjeto o </w:t>
            </w:r>
            <w:r w:rsidR="008B4103">
              <w:rPr>
                <w:sz w:val="18"/>
                <w:szCs w:val="18"/>
                <w:lang w:val="pt-BR"/>
              </w:rPr>
              <w:t>H</w:t>
            </w:r>
            <w:r w:rsidRPr="00A211D5">
              <w:rPr>
                <w:sz w:val="18"/>
                <w:szCs w:val="18"/>
                <w:lang w:val="pt-BR"/>
              </w:rPr>
              <w:t>erramienta</w:t>
            </w:r>
          </w:p>
        </w:tc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BD" w:rsidRPr="009415BD" w:rsidRDefault="00A211D5" w:rsidP="00A211D5">
            <w:pPr>
              <w:pStyle w:val="Prrafodelista"/>
              <w:numPr>
                <w:ilvl w:val="0"/>
                <w:numId w:val="16"/>
              </w:numPr>
              <w:ind w:left="255" w:hanging="255"/>
              <w:jc w:val="both"/>
              <w:rPr>
                <w:rFonts w:cs="Arial"/>
                <w:sz w:val="18"/>
                <w:szCs w:val="18"/>
              </w:rPr>
            </w:pPr>
            <w:r w:rsidRPr="00A211D5">
              <w:rPr>
                <w:rFonts w:cs="Arial"/>
                <w:sz w:val="18"/>
                <w:szCs w:val="18"/>
              </w:rPr>
              <w:t>Exposición a  Vibración</w:t>
            </w:r>
          </w:p>
        </w:tc>
      </w:tr>
      <w:tr w:rsidR="009415BD" w:rsidRPr="00111378" w:rsidTr="00F366CE">
        <w:trPr>
          <w:trHeight w:val="255"/>
        </w:trPr>
        <w:tc>
          <w:tcPr>
            <w:tcW w:w="4426" w:type="dxa"/>
          </w:tcPr>
          <w:p w:rsidR="009415BD" w:rsidRPr="009415BD" w:rsidRDefault="00A211D5" w:rsidP="008B4103">
            <w:pPr>
              <w:pStyle w:val="Prrafodelista"/>
              <w:numPr>
                <w:ilvl w:val="0"/>
                <w:numId w:val="16"/>
              </w:numPr>
              <w:ind w:left="171" w:hanging="142"/>
              <w:jc w:val="both"/>
              <w:rPr>
                <w:sz w:val="18"/>
                <w:szCs w:val="18"/>
              </w:rPr>
            </w:pPr>
            <w:r w:rsidRPr="00A211D5">
              <w:rPr>
                <w:sz w:val="18"/>
                <w:szCs w:val="18"/>
              </w:rPr>
              <w:t xml:space="preserve">Golpeado </w:t>
            </w:r>
            <w:r w:rsidR="008B4103">
              <w:rPr>
                <w:sz w:val="18"/>
                <w:szCs w:val="18"/>
              </w:rPr>
              <w:t>C</w:t>
            </w:r>
            <w:r w:rsidRPr="00A211D5">
              <w:rPr>
                <w:sz w:val="18"/>
                <w:szCs w:val="18"/>
              </w:rPr>
              <w:t xml:space="preserve">ontra </w:t>
            </w:r>
            <w:r w:rsidR="008B4103">
              <w:rPr>
                <w:sz w:val="18"/>
                <w:szCs w:val="18"/>
              </w:rPr>
              <w:t>O</w:t>
            </w:r>
            <w:r w:rsidRPr="00A211D5">
              <w:rPr>
                <w:sz w:val="18"/>
                <w:szCs w:val="18"/>
              </w:rPr>
              <w:t xml:space="preserve">bjetos o </w:t>
            </w:r>
            <w:r w:rsidR="008B4103">
              <w:rPr>
                <w:sz w:val="18"/>
                <w:szCs w:val="18"/>
              </w:rPr>
              <w:t>E</w:t>
            </w:r>
            <w:r w:rsidRPr="00A211D5">
              <w:rPr>
                <w:sz w:val="18"/>
                <w:szCs w:val="18"/>
              </w:rPr>
              <w:t>quipos</w:t>
            </w:r>
          </w:p>
        </w:tc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BD" w:rsidRPr="009415BD" w:rsidRDefault="009415BD" w:rsidP="009415BD">
            <w:pPr>
              <w:rPr>
                <w:rFonts w:cs="Arial"/>
                <w:sz w:val="18"/>
                <w:szCs w:val="18"/>
              </w:rPr>
            </w:pPr>
          </w:p>
        </w:tc>
      </w:tr>
      <w:tr w:rsidR="009415BD" w:rsidRPr="00111378" w:rsidTr="00F366CE">
        <w:trPr>
          <w:trHeight w:val="255"/>
        </w:trPr>
        <w:tc>
          <w:tcPr>
            <w:tcW w:w="4426" w:type="dxa"/>
          </w:tcPr>
          <w:p w:rsidR="009415BD" w:rsidRPr="009415BD" w:rsidRDefault="00A211D5" w:rsidP="00A211D5">
            <w:pPr>
              <w:pStyle w:val="Prrafodelista"/>
              <w:numPr>
                <w:ilvl w:val="0"/>
                <w:numId w:val="16"/>
              </w:numPr>
              <w:ind w:left="171" w:hanging="142"/>
              <w:jc w:val="both"/>
              <w:rPr>
                <w:sz w:val="18"/>
                <w:szCs w:val="18"/>
              </w:rPr>
            </w:pPr>
            <w:r w:rsidRPr="00A211D5">
              <w:rPr>
                <w:sz w:val="18"/>
                <w:szCs w:val="18"/>
              </w:rPr>
              <w:t>Incendio</w:t>
            </w:r>
          </w:p>
        </w:tc>
        <w:tc>
          <w:tcPr>
            <w:tcW w:w="4294" w:type="dxa"/>
          </w:tcPr>
          <w:p w:rsidR="009415BD" w:rsidRPr="009415BD" w:rsidRDefault="009415BD" w:rsidP="009415BD">
            <w:pPr>
              <w:jc w:val="both"/>
              <w:rPr>
                <w:sz w:val="18"/>
                <w:szCs w:val="18"/>
              </w:rPr>
            </w:pPr>
          </w:p>
        </w:tc>
      </w:tr>
      <w:tr w:rsidR="00385767" w:rsidRPr="00111378" w:rsidTr="00F366CE">
        <w:trPr>
          <w:trHeight w:val="255"/>
        </w:trPr>
        <w:tc>
          <w:tcPr>
            <w:tcW w:w="4426" w:type="dxa"/>
          </w:tcPr>
          <w:p w:rsidR="00385767" w:rsidRPr="009415BD" w:rsidRDefault="00A211D5" w:rsidP="00A211D5">
            <w:pPr>
              <w:pStyle w:val="Prrafodelista"/>
              <w:numPr>
                <w:ilvl w:val="0"/>
                <w:numId w:val="16"/>
              </w:numPr>
              <w:ind w:left="171" w:hanging="142"/>
              <w:jc w:val="both"/>
              <w:rPr>
                <w:sz w:val="18"/>
                <w:szCs w:val="18"/>
              </w:rPr>
            </w:pPr>
            <w:r w:rsidRPr="00A211D5">
              <w:rPr>
                <w:sz w:val="18"/>
                <w:szCs w:val="18"/>
              </w:rPr>
              <w:t>Inmersión</w:t>
            </w:r>
          </w:p>
        </w:tc>
        <w:tc>
          <w:tcPr>
            <w:tcW w:w="4294" w:type="dxa"/>
          </w:tcPr>
          <w:p w:rsidR="00385767" w:rsidRPr="009415BD" w:rsidRDefault="00385767" w:rsidP="009415BD">
            <w:pPr>
              <w:jc w:val="both"/>
              <w:rPr>
                <w:sz w:val="18"/>
                <w:szCs w:val="18"/>
              </w:rPr>
            </w:pPr>
          </w:p>
        </w:tc>
      </w:tr>
      <w:tr w:rsidR="00385767" w:rsidRPr="00111378" w:rsidTr="00F366CE">
        <w:trPr>
          <w:trHeight w:val="255"/>
        </w:trPr>
        <w:tc>
          <w:tcPr>
            <w:tcW w:w="4426" w:type="dxa"/>
          </w:tcPr>
          <w:p w:rsidR="00385767" w:rsidRDefault="00A211D5" w:rsidP="00127A04">
            <w:pPr>
              <w:pStyle w:val="Prrafodelista"/>
              <w:numPr>
                <w:ilvl w:val="0"/>
                <w:numId w:val="16"/>
              </w:numPr>
              <w:ind w:left="171" w:hanging="142"/>
              <w:jc w:val="both"/>
              <w:rPr>
                <w:sz w:val="18"/>
                <w:szCs w:val="18"/>
              </w:rPr>
            </w:pPr>
            <w:r w:rsidRPr="00A211D5">
              <w:rPr>
                <w:sz w:val="18"/>
                <w:szCs w:val="18"/>
              </w:rPr>
              <w:t xml:space="preserve">Intoxicación por </w:t>
            </w:r>
            <w:r w:rsidR="00127A04">
              <w:rPr>
                <w:sz w:val="18"/>
                <w:szCs w:val="18"/>
              </w:rPr>
              <w:t>A</w:t>
            </w:r>
            <w:r w:rsidRPr="00A211D5">
              <w:rPr>
                <w:sz w:val="18"/>
                <w:szCs w:val="18"/>
              </w:rPr>
              <w:t>limentos</w:t>
            </w:r>
          </w:p>
        </w:tc>
        <w:tc>
          <w:tcPr>
            <w:tcW w:w="4294" w:type="dxa"/>
          </w:tcPr>
          <w:p w:rsidR="00385767" w:rsidRPr="009415BD" w:rsidRDefault="00385767" w:rsidP="009415BD">
            <w:pPr>
              <w:jc w:val="both"/>
              <w:rPr>
                <w:sz w:val="18"/>
                <w:szCs w:val="18"/>
              </w:rPr>
            </w:pPr>
          </w:p>
        </w:tc>
      </w:tr>
      <w:tr w:rsidR="00A211D5" w:rsidRPr="00111378" w:rsidTr="00F366CE">
        <w:trPr>
          <w:trHeight w:val="255"/>
        </w:trPr>
        <w:tc>
          <w:tcPr>
            <w:tcW w:w="4426" w:type="dxa"/>
          </w:tcPr>
          <w:p w:rsidR="00A211D5" w:rsidRPr="00A211D5" w:rsidRDefault="00A211D5" w:rsidP="00127A04">
            <w:pPr>
              <w:pStyle w:val="Prrafodelista"/>
              <w:numPr>
                <w:ilvl w:val="0"/>
                <w:numId w:val="16"/>
              </w:numPr>
              <w:ind w:left="171" w:hanging="142"/>
              <w:jc w:val="both"/>
              <w:rPr>
                <w:sz w:val="18"/>
                <w:szCs w:val="18"/>
              </w:rPr>
            </w:pPr>
            <w:r w:rsidRPr="00A211D5">
              <w:rPr>
                <w:sz w:val="18"/>
                <w:szCs w:val="18"/>
              </w:rPr>
              <w:t xml:space="preserve">Picadura o </w:t>
            </w:r>
            <w:r w:rsidR="00127A04">
              <w:rPr>
                <w:sz w:val="18"/>
                <w:szCs w:val="18"/>
              </w:rPr>
              <w:t>M</w:t>
            </w:r>
            <w:r w:rsidRPr="00A211D5">
              <w:rPr>
                <w:sz w:val="18"/>
                <w:szCs w:val="18"/>
              </w:rPr>
              <w:t xml:space="preserve">ordedura causado por animal, insecto o </w:t>
            </w:r>
            <w:r w:rsidR="00127A04">
              <w:rPr>
                <w:sz w:val="18"/>
                <w:szCs w:val="18"/>
              </w:rPr>
              <w:t>s</w:t>
            </w:r>
            <w:r w:rsidRPr="00A211D5">
              <w:rPr>
                <w:sz w:val="18"/>
                <w:szCs w:val="18"/>
              </w:rPr>
              <w:t xml:space="preserve">er </w:t>
            </w:r>
            <w:r w:rsidR="00127A04">
              <w:rPr>
                <w:sz w:val="18"/>
                <w:szCs w:val="18"/>
              </w:rPr>
              <w:t>h</w:t>
            </w:r>
            <w:r w:rsidRPr="00A211D5">
              <w:rPr>
                <w:sz w:val="18"/>
                <w:szCs w:val="18"/>
              </w:rPr>
              <w:t>umano</w:t>
            </w:r>
          </w:p>
        </w:tc>
        <w:tc>
          <w:tcPr>
            <w:tcW w:w="4294" w:type="dxa"/>
          </w:tcPr>
          <w:p w:rsidR="00A211D5" w:rsidRPr="009415BD" w:rsidRDefault="00A211D5" w:rsidP="009415BD">
            <w:pPr>
              <w:jc w:val="both"/>
              <w:rPr>
                <w:sz w:val="18"/>
                <w:szCs w:val="18"/>
              </w:rPr>
            </w:pPr>
          </w:p>
        </w:tc>
      </w:tr>
    </w:tbl>
    <w:p w:rsidR="00111378" w:rsidRDefault="00111378" w:rsidP="00DD57A1">
      <w:pPr>
        <w:spacing w:after="0" w:line="240" w:lineRule="auto"/>
        <w:ind w:left="705"/>
        <w:contextualSpacing/>
        <w:jc w:val="both"/>
      </w:pPr>
    </w:p>
    <w:p w:rsidR="00384AC9" w:rsidRDefault="005D45FF" w:rsidP="005D2130">
      <w:pPr>
        <w:pStyle w:val="Default"/>
        <w:ind w:left="284" w:right="-285"/>
        <w:jc w:val="both"/>
        <w:rPr>
          <w:sz w:val="20"/>
          <w:szCs w:val="20"/>
        </w:rPr>
      </w:pPr>
      <w:r>
        <w:rPr>
          <w:rFonts w:asciiTheme="minorHAnsi" w:hAnsiTheme="minorHAnsi"/>
          <w:b/>
          <w:sz w:val="22"/>
          <w:szCs w:val="22"/>
          <w:lang w:val="es-CL"/>
        </w:rPr>
        <w:t>6.2.</w:t>
      </w:r>
      <w:r w:rsidR="00AC0EF1" w:rsidRPr="00384AC9">
        <w:rPr>
          <w:rFonts w:asciiTheme="minorHAnsi" w:hAnsiTheme="minorHAnsi"/>
          <w:b/>
          <w:sz w:val="22"/>
          <w:szCs w:val="22"/>
          <w:lang w:val="es-CL"/>
        </w:rPr>
        <w:t xml:space="preserve">2 </w:t>
      </w:r>
      <w:r w:rsidR="00384AC9" w:rsidRPr="00384AC9">
        <w:rPr>
          <w:rFonts w:asciiTheme="minorHAnsi" w:hAnsiTheme="minorHAnsi"/>
          <w:sz w:val="22"/>
          <w:szCs w:val="22"/>
        </w:rPr>
        <w:t>Luego, por cada posible incidente identificado</w:t>
      </w:r>
      <w:r w:rsidR="00415803">
        <w:rPr>
          <w:rFonts w:asciiTheme="minorHAnsi" w:hAnsiTheme="minorHAnsi"/>
          <w:sz w:val="22"/>
          <w:szCs w:val="22"/>
        </w:rPr>
        <w:t>,</w:t>
      </w:r>
      <w:r w:rsidR="00384AC9" w:rsidRPr="00384AC9">
        <w:rPr>
          <w:rFonts w:asciiTheme="minorHAnsi" w:hAnsiTheme="minorHAnsi"/>
          <w:sz w:val="22"/>
          <w:szCs w:val="22"/>
        </w:rPr>
        <w:t xml:space="preserve"> se debe determinar el peligro que podría generarlo. </w:t>
      </w:r>
      <w:r w:rsidR="00384AC9">
        <w:rPr>
          <w:sz w:val="20"/>
          <w:szCs w:val="20"/>
        </w:rPr>
        <w:t>Además se debe establecer si el peligro corresponde a una fuente, situación o acto.</w:t>
      </w:r>
    </w:p>
    <w:p w:rsidR="00384AC9" w:rsidRDefault="00384AC9" w:rsidP="005D2130">
      <w:pPr>
        <w:pStyle w:val="Default"/>
        <w:ind w:left="284" w:right="-285"/>
      </w:pPr>
    </w:p>
    <w:p w:rsidR="00384AC9" w:rsidRPr="004C3DC3" w:rsidRDefault="00384AC9" w:rsidP="005D2130">
      <w:pPr>
        <w:pStyle w:val="Default"/>
        <w:spacing w:after="135"/>
        <w:ind w:left="284" w:right="-285"/>
        <w:jc w:val="both"/>
        <w:rPr>
          <w:rFonts w:asciiTheme="minorHAnsi" w:hAnsiTheme="minorHAnsi"/>
          <w:sz w:val="22"/>
          <w:szCs w:val="20"/>
        </w:rPr>
      </w:pPr>
      <w:r w:rsidRPr="004C3DC3">
        <w:rPr>
          <w:rFonts w:asciiTheme="minorHAnsi" w:hAnsiTheme="minorHAnsi"/>
          <w:b/>
          <w:sz w:val="22"/>
          <w:szCs w:val="20"/>
        </w:rPr>
        <w:t>Fuente</w:t>
      </w:r>
      <w:r w:rsidR="008C1344" w:rsidRPr="004C3DC3">
        <w:rPr>
          <w:rFonts w:asciiTheme="minorHAnsi" w:hAnsiTheme="minorHAnsi"/>
          <w:b/>
          <w:sz w:val="22"/>
          <w:szCs w:val="20"/>
        </w:rPr>
        <w:t>:</w:t>
      </w:r>
      <w:r w:rsidR="008C1344" w:rsidRPr="008C1344">
        <w:rPr>
          <w:rFonts w:asciiTheme="minorHAnsi" w:hAnsiTheme="minorHAnsi"/>
          <w:sz w:val="22"/>
          <w:szCs w:val="20"/>
        </w:rPr>
        <w:t xml:space="preserve"> Parte</w:t>
      </w:r>
      <w:r w:rsidR="000C5972">
        <w:rPr>
          <w:rFonts w:asciiTheme="minorHAnsi" w:hAnsiTheme="minorHAnsi"/>
          <w:sz w:val="22"/>
          <w:szCs w:val="20"/>
        </w:rPr>
        <w:t>,</w:t>
      </w:r>
      <w:r w:rsidRPr="004C3DC3">
        <w:rPr>
          <w:rFonts w:asciiTheme="minorHAnsi" w:hAnsiTheme="minorHAnsi"/>
          <w:sz w:val="22"/>
          <w:szCs w:val="20"/>
        </w:rPr>
        <w:t xml:space="preserve"> accesorio o herramienta que puede g</w:t>
      </w:r>
      <w:r w:rsidR="005D45FF">
        <w:rPr>
          <w:rFonts w:asciiTheme="minorHAnsi" w:hAnsiTheme="minorHAnsi"/>
          <w:sz w:val="22"/>
          <w:szCs w:val="20"/>
        </w:rPr>
        <w:t>enerar un accidente/enfermedad.</w:t>
      </w:r>
    </w:p>
    <w:p w:rsidR="00384AC9" w:rsidRPr="004C3DC3" w:rsidRDefault="00384AC9" w:rsidP="005D2130">
      <w:pPr>
        <w:pStyle w:val="Default"/>
        <w:spacing w:after="135"/>
        <w:ind w:left="284" w:right="-285"/>
        <w:jc w:val="both"/>
        <w:rPr>
          <w:rFonts w:asciiTheme="minorHAnsi" w:hAnsiTheme="minorHAnsi"/>
          <w:sz w:val="22"/>
          <w:szCs w:val="20"/>
        </w:rPr>
      </w:pPr>
      <w:r w:rsidRPr="004C3DC3">
        <w:rPr>
          <w:rFonts w:asciiTheme="minorHAnsi" w:hAnsiTheme="minorHAnsi"/>
          <w:b/>
          <w:sz w:val="22"/>
          <w:szCs w:val="20"/>
        </w:rPr>
        <w:t>Situación:</w:t>
      </w:r>
      <w:r w:rsidR="00427124">
        <w:rPr>
          <w:rFonts w:asciiTheme="minorHAnsi" w:hAnsiTheme="minorHAnsi"/>
          <w:b/>
          <w:sz w:val="22"/>
          <w:szCs w:val="20"/>
        </w:rPr>
        <w:t xml:space="preserve"> </w:t>
      </w:r>
      <w:r w:rsidRPr="004C3DC3">
        <w:rPr>
          <w:rFonts w:asciiTheme="minorHAnsi" w:hAnsiTheme="minorHAnsi"/>
          <w:sz w:val="22"/>
          <w:szCs w:val="20"/>
        </w:rPr>
        <w:t xml:space="preserve">Se refiere a la actividad o circunstancia que puede generar un accidente/ enfermedad. </w:t>
      </w:r>
    </w:p>
    <w:p w:rsidR="00384AC9" w:rsidRPr="004C3DC3" w:rsidRDefault="00384AC9" w:rsidP="000A5402">
      <w:pPr>
        <w:pStyle w:val="Default"/>
        <w:ind w:left="284" w:right="-285"/>
        <w:jc w:val="both"/>
        <w:rPr>
          <w:rFonts w:asciiTheme="minorHAnsi" w:hAnsiTheme="minorHAnsi"/>
          <w:sz w:val="22"/>
          <w:szCs w:val="20"/>
        </w:rPr>
      </w:pPr>
      <w:r w:rsidRPr="004C3DC3">
        <w:rPr>
          <w:rFonts w:asciiTheme="minorHAnsi" w:hAnsiTheme="minorHAnsi"/>
          <w:b/>
          <w:sz w:val="22"/>
          <w:szCs w:val="20"/>
        </w:rPr>
        <w:t>Acto</w:t>
      </w:r>
      <w:r w:rsidRPr="004C3DC3">
        <w:rPr>
          <w:rFonts w:asciiTheme="minorHAnsi" w:hAnsiTheme="minorHAnsi"/>
          <w:sz w:val="22"/>
          <w:szCs w:val="20"/>
        </w:rPr>
        <w:t xml:space="preserve">: Acto sub-estándar del (o los) trabajador(es) que puede generar un accidente/ enfermedad. </w:t>
      </w:r>
    </w:p>
    <w:p w:rsidR="00384AC9" w:rsidRDefault="00384AC9" w:rsidP="000A5402">
      <w:pPr>
        <w:pStyle w:val="Default"/>
        <w:ind w:right="-285"/>
        <w:jc w:val="both"/>
        <w:rPr>
          <w:sz w:val="26"/>
          <w:szCs w:val="26"/>
        </w:rPr>
      </w:pPr>
    </w:p>
    <w:p w:rsidR="008C1344" w:rsidRDefault="008C1344" w:rsidP="000A5402">
      <w:pPr>
        <w:pStyle w:val="Default"/>
        <w:ind w:right="-285"/>
        <w:jc w:val="both"/>
        <w:rPr>
          <w:sz w:val="26"/>
          <w:szCs w:val="26"/>
        </w:rPr>
      </w:pPr>
    </w:p>
    <w:p w:rsidR="008C1344" w:rsidRDefault="008C1344" w:rsidP="000A5402">
      <w:pPr>
        <w:pStyle w:val="Default"/>
        <w:ind w:right="-285"/>
        <w:jc w:val="both"/>
        <w:rPr>
          <w:sz w:val="26"/>
          <w:szCs w:val="26"/>
        </w:rPr>
      </w:pPr>
    </w:p>
    <w:p w:rsidR="00666196" w:rsidRPr="00384AC9" w:rsidRDefault="00666196" w:rsidP="000A5402">
      <w:pPr>
        <w:pStyle w:val="Default"/>
        <w:ind w:right="-285"/>
        <w:jc w:val="both"/>
        <w:rPr>
          <w:sz w:val="26"/>
          <w:szCs w:val="26"/>
        </w:rPr>
      </w:pPr>
    </w:p>
    <w:p w:rsidR="00384AC9" w:rsidRPr="00F366CE" w:rsidRDefault="00384AC9" w:rsidP="000A5402">
      <w:pPr>
        <w:pStyle w:val="Default"/>
        <w:ind w:left="142" w:right="-285"/>
        <w:jc w:val="both"/>
        <w:rPr>
          <w:rFonts w:asciiTheme="minorHAnsi" w:hAnsiTheme="minorHAnsi"/>
          <w:b/>
          <w:sz w:val="22"/>
          <w:szCs w:val="22"/>
        </w:rPr>
      </w:pPr>
      <w:r w:rsidRPr="00F366CE">
        <w:rPr>
          <w:rFonts w:asciiTheme="minorHAnsi" w:hAnsiTheme="minorHAnsi"/>
          <w:b/>
          <w:sz w:val="22"/>
          <w:szCs w:val="22"/>
        </w:rPr>
        <w:lastRenderedPageBreak/>
        <w:t>6.3 Análisis de</w:t>
      </w:r>
      <w:r w:rsidR="0061383A">
        <w:rPr>
          <w:rFonts w:asciiTheme="minorHAnsi" w:hAnsiTheme="minorHAnsi"/>
          <w:b/>
          <w:sz w:val="22"/>
          <w:szCs w:val="22"/>
        </w:rPr>
        <w:t>l</w:t>
      </w:r>
      <w:r w:rsidRPr="00F366CE">
        <w:rPr>
          <w:rFonts w:asciiTheme="minorHAnsi" w:hAnsiTheme="minorHAnsi"/>
          <w:b/>
          <w:sz w:val="22"/>
          <w:szCs w:val="22"/>
        </w:rPr>
        <w:t xml:space="preserve"> Riesgo</w:t>
      </w:r>
    </w:p>
    <w:p w:rsidR="00384AC9" w:rsidRPr="00F366CE" w:rsidRDefault="00384AC9" w:rsidP="005D2130">
      <w:pPr>
        <w:pStyle w:val="Default"/>
        <w:ind w:left="142" w:right="-285"/>
        <w:rPr>
          <w:rFonts w:asciiTheme="minorHAnsi" w:hAnsiTheme="minorHAnsi"/>
          <w:sz w:val="22"/>
          <w:szCs w:val="22"/>
        </w:rPr>
      </w:pPr>
    </w:p>
    <w:p w:rsidR="00AC0EF1" w:rsidRPr="00F366CE" w:rsidRDefault="00D70C44" w:rsidP="005D2130">
      <w:pPr>
        <w:spacing w:after="0" w:line="240" w:lineRule="auto"/>
        <w:ind w:left="142" w:right="-285"/>
        <w:contextualSpacing/>
        <w:jc w:val="both"/>
      </w:pPr>
      <w:r>
        <w:t>P</w:t>
      </w:r>
      <w:r w:rsidR="00FC4AEC" w:rsidRPr="00F366CE">
        <w:t>roceso que permite comprender la naturaleza del riesgo y determinar el nivel o severidad de éste. Para ello es necesario determinar la probabilidad de ocurrencia del incidente producto del peligro y el impacto</w:t>
      </w:r>
      <w:r w:rsidR="00981290">
        <w:t xml:space="preserve"> o consecuencia</w:t>
      </w:r>
      <w:r w:rsidR="00FC4AEC" w:rsidRPr="00F366CE">
        <w:t xml:space="preserve"> que podría generar la ocurrencia del incidente.</w:t>
      </w:r>
    </w:p>
    <w:p w:rsidR="00FC4AEC" w:rsidRPr="00F366CE" w:rsidRDefault="00FC4AEC" w:rsidP="005D2130">
      <w:pPr>
        <w:pStyle w:val="Default"/>
        <w:ind w:left="142" w:right="-285"/>
        <w:rPr>
          <w:sz w:val="22"/>
          <w:szCs w:val="22"/>
        </w:rPr>
      </w:pPr>
    </w:p>
    <w:p w:rsidR="00FC4AEC" w:rsidRDefault="005D45FF" w:rsidP="005D2130">
      <w:pPr>
        <w:pStyle w:val="Default"/>
        <w:ind w:left="142" w:right="-285"/>
        <w:jc w:val="both"/>
        <w:rPr>
          <w:rFonts w:asciiTheme="minorHAnsi" w:hAnsiTheme="minorHAnsi"/>
          <w:sz w:val="22"/>
          <w:szCs w:val="20"/>
        </w:rPr>
      </w:pPr>
      <w:r w:rsidRPr="005D45FF">
        <w:rPr>
          <w:rFonts w:asciiTheme="minorHAnsi" w:hAnsiTheme="minorHAnsi"/>
          <w:b/>
          <w:sz w:val="22"/>
          <w:szCs w:val="22"/>
        </w:rPr>
        <w:t>6.3.</w:t>
      </w:r>
      <w:r w:rsidR="00FC4AEC" w:rsidRPr="005D45FF">
        <w:rPr>
          <w:rFonts w:asciiTheme="minorHAnsi" w:hAnsiTheme="minorHAnsi"/>
          <w:b/>
          <w:sz w:val="22"/>
          <w:szCs w:val="22"/>
        </w:rPr>
        <w:t>1.</w:t>
      </w:r>
      <w:r w:rsidR="00FC4AEC" w:rsidRPr="00F366CE">
        <w:rPr>
          <w:rFonts w:asciiTheme="minorHAnsi" w:hAnsiTheme="minorHAnsi"/>
          <w:sz w:val="22"/>
          <w:szCs w:val="22"/>
        </w:rPr>
        <w:t xml:space="preserve"> Determinar la </w:t>
      </w:r>
      <w:r w:rsidR="00F200F9">
        <w:rPr>
          <w:rFonts w:asciiTheme="minorHAnsi" w:hAnsiTheme="minorHAnsi"/>
          <w:sz w:val="22"/>
          <w:szCs w:val="22"/>
        </w:rPr>
        <w:t>P</w:t>
      </w:r>
      <w:r w:rsidR="00FC4AEC" w:rsidRPr="00F366CE">
        <w:rPr>
          <w:rFonts w:asciiTheme="minorHAnsi" w:hAnsiTheme="minorHAnsi"/>
          <w:sz w:val="22"/>
          <w:szCs w:val="22"/>
        </w:rPr>
        <w:t xml:space="preserve">robabilidad de </w:t>
      </w:r>
      <w:r w:rsidR="00F200F9">
        <w:rPr>
          <w:rFonts w:asciiTheme="minorHAnsi" w:hAnsiTheme="minorHAnsi"/>
          <w:sz w:val="22"/>
          <w:szCs w:val="22"/>
        </w:rPr>
        <w:t>O</w:t>
      </w:r>
      <w:r w:rsidR="00FC4AEC" w:rsidRPr="00F366CE">
        <w:rPr>
          <w:rFonts w:asciiTheme="minorHAnsi" w:hAnsiTheme="minorHAnsi"/>
          <w:sz w:val="22"/>
          <w:szCs w:val="22"/>
        </w:rPr>
        <w:t xml:space="preserve">currencia, estableciendo cuál es la </w:t>
      </w:r>
      <w:r w:rsidR="00463F67">
        <w:rPr>
          <w:rFonts w:asciiTheme="minorHAnsi" w:hAnsiTheme="minorHAnsi"/>
          <w:sz w:val="22"/>
          <w:szCs w:val="22"/>
        </w:rPr>
        <w:t xml:space="preserve">posibilidad </w:t>
      </w:r>
      <w:r w:rsidR="00FC4AEC" w:rsidRPr="00F366CE">
        <w:rPr>
          <w:rFonts w:asciiTheme="minorHAnsi" w:hAnsiTheme="minorHAnsi"/>
          <w:sz w:val="22"/>
          <w:szCs w:val="22"/>
        </w:rPr>
        <w:t>de que el incidente se concrete producto del peligro. Utilizar Tabla 2: Probabilidad de Ocurrencia.</w:t>
      </w:r>
    </w:p>
    <w:p w:rsidR="00306139" w:rsidRPr="00FC4AEC" w:rsidRDefault="00306139" w:rsidP="005D2130">
      <w:pPr>
        <w:pStyle w:val="Default"/>
        <w:ind w:left="142" w:right="-285"/>
        <w:jc w:val="both"/>
        <w:rPr>
          <w:rFonts w:asciiTheme="minorHAnsi" w:hAnsiTheme="minorHAnsi"/>
          <w:sz w:val="22"/>
          <w:szCs w:val="20"/>
        </w:rPr>
      </w:pPr>
    </w:p>
    <w:p w:rsidR="00FC4AEC" w:rsidRDefault="003E5DE7" w:rsidP="003E5DE7">
      <w:pPr>
        <w:spacing w:after="0" w:line="240" w:lineRule="auto"/>
        <w:ind w:left="705"/>
        <w:contextualSpacing/>
        <w:jc w:val="center"/>
        <w:rPr>
          <w:lang w:val="es-CL"/>
        </w:rPr>
      </w:pPr>
      <w:r>
        <w:rPr>
          <w:lang w:val="es-CL"/>
        </w:rPr>
        <w:t>Tabla N°2: Probabilidad de Ocurrencia</w:t>
      </w:r>
    </w:p>
    <w:p w:rsidR="005C3F48" w:rsidRDefault="005C3F48" w:rsidP="003E5DE7">
      <w:pPr>
        <w:spacing w:after="0" w:line="240" w:lineRule="auto"/>
        <w:ind w:left="705"/>
        <w:contextualSpacing/>
        <w:jc w:val="center"/>
        <w:rPr>
          <w:lang w:val="es-CL"/>
        </w:rPr>
      </w:pPr>
    </w:p>
    <w:tbl>
      <w:tblPr>
        <w:tblW w:w="8222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1701"/>
        <w:gridCol w:w="5245"/>
        <w:gridCol w:w="1276"/>
      </w:tblGrid>
      <w:tr w:rsidR="00423D92" w:rsidRPr="00423D92" w:rsidTr="00977C2F">
        <w:trPr>
          <w:trHeight w:val="31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423D92" w:rsidRPr="00423D92" w:rsidRDefault="00423D92" w:rsidP="00423D9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lang w:val="es-CL" w:eastAsia="es-CL"/>
              </w:rPr>
            </w:pPr>
            <w:r w:rsidRPr="00423D92">
              <w:rPr>
                <w:rFonts w:eastAsia="Times New Roman" w:cs="Arial"/>
                <w:b/>
                <w:bCs/>
                <w:color w:val="FFFFFF"/>
                <w:lang w:val="es-CL" w:eastAsia="es-CL"/>
              </w:rPr>
              <w:t>Clasificación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423D92" w:rsidRPr="00423D92" w:rsidRDefault="00423D92" w:rsidP="00423D9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lang w:val="es-CL" w:eastAsia="es-CL"/>
              </w:rPr>
            </w:pPr>
            <w:r w:rsidRPr="00423D92">
              <w:rPr>
                <w:rFonts w:eastAsia="Times New Roman" w:cs="Arial"/>
                <w:b/>
                <w:bCs/>
                <w:color w:val="FFFFFF"/>
                <w:lang w:val="es-CL" w:eastAsia="es-CL"/>
              </w:rPr>
              <w:t>Probabilidad  de ocurrencia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:rsidR="00423D92" w:rsidRPr="00423D92" w:rsidRDefault="000A3319" w:rsidP="000A33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lang w:val="es-CL" w:eastAsia="es-CL"/>
              </w:rPr>
            </w:pPr>
            <w:r>
              <w:rPr>
                <w:rFonts w:eastAsia="Times New Roman" w:cs="Arial"/>
                <w:b/>
                <w:bCs/>
                <w:color w:val="FFFFFF"/>
                <w:lang w:val="es-CL" w:eastAsia="es-CL"/>
              </w:rPr>
              <w:t>Valor</w:t>
            </w:r>
          </w:p>
        </w:tc>
      </w:tr>
      <w:tr w:rsidR="00423D92" w:rsidRPr="00423D92" w:rsidTr="003737F7">
        <w:trPr>
          <w:trHeight w:val="6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92" w:rsidRPr="00423D92" w:rsidRDefault="00423D92" w:rsidP="00423D9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es-CL" w:eastAsia="es-CL"/>
              </w:rPr>
            </w:pPr>
            <w:r w:rsidRPr="00423D92">
              <w:rPr>
                <w:rFonts w:eastAsia="Times New Roman" w:cs="Arial"/>
                <w:szCs w:val="20"/>
                <w:lang w:val="es-CL" w:eastAsia="es-CL"/>
              </w:rPr>
              <w:t>BAJA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92" w:rsidRPr="00423D92" w:rsidRDefault="00423D92" w:rsidP="000D062B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val="es-CL" w:eastAsia="es-CL"/>
              </w:rPr>
            </w:pPr>
            <w:r w:rsidRPr="00423D92">
              <w:rPr>
                <w:rFonts w:eastAsia="Times New Roman" w:cs="Arial"/>
                <w:szCs w:val="20"/>
                <w:lang w:val="es-CL" w:eastAsia="es-CL"/>
              </w:rPr>
              <w:t>El incidente potencial se ha presentado una vez o nunca en el área, en el período de un año.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92" w:rsidRPr="00423D92" w:rsidRDefault="008D2377" w:rsidP="00423D9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es-CL" w:eastAsia="es-CL"/>
              </w:rPr>
            </w:pPr>
            <w:r>
              <w:rPr>
                <w:rFonts w:eastAsia="Times New Roman" w:cs="Arial"/>
                <w:szCs w:val="20"/>
                <w:lang w:val="es-CL" w:eastAsia="es-CL"/>
              </w:rPr>
              <w:t>1</w:t>
            </w:r>
          </w:p>
        </w:tc>
      </w:tr>
      <w:tr w:rsidR="00423D92" w:rsidRPr="00423D92" w:rsidTr="003737F7">
        <w:trPr>
          <w:trHeight w:val="64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92" w:rsidRPr="00423D92" w:rsidRDefault="00423D92" w:rsidP="00423D9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es-CL" w:eastAsia="es-CL"/>
              </w:rPr>
            </w:pPr>
            <w:r w:rsidRPr="00423D92">
              <w:rPr>
                <w:rFonts w:eastAsia="Times New Roman" w:cs="Arial"/>
                <w:szCs w:val="20"/>
                <w:lang w:val="es-CL" w:eastAsia="es-CL"/>
              </w:rPr>
              <w:t>MEDIA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92" w:rsidRPr="00423D92" w:rsidRDefault="00423D92" w:rsidP="000D062B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val="es-CL" w:eastAsia="es-CL"/>
              </w:rPr>
            </w:pPr>
            <w:r w:rsidRPr="00423D92">
              <w:rPr>
                <w:rFonts w:eastAsia="Times New Roman" w:cs="Arial"/>
                <w:szCs w:val="20"/>
                <w:lang w:val="es-CL" w:eastAsia="es-CL"/>
              </w:rPr>
              <w:t>El incidente p</w:t>
            </w:r>
            <w:r w:rsidR="00D02155">
              <w:rPr>
                <w:rFonts w:eastAsia="Times New Roman" w:cs="Arial"/>
                <w:szCs w:val="20"/>
                <w:lang w:val="es-CL" w:eastAsia="es-CL"/>
              </w:rPr>
              <w:t>otencial se ha presentado 2 a 4</w:t>
            </w:r>
            <w:r w:rsidRPr="00423D92">
              <w:rPr>
                <w:rFonts w:eastAsia="Times New Roman" w:cs="Arial"/>
                <w:szCs w:val="20"/>
                <w:lang w:val="es-CL" w:eastAsia="es-CL"/>
              </w:rPr>
              <w:t xml:space="preserve"> veces en el área, en el período de un año.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92" w:rsidRPr="00423D92" w:rsidRDefault="008D2377" w:rsidP="00423D9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es-CL" w:eastAsia="es-CL"/>
              </w:rPr>
            </w:pPr>
            <w:r>
              <w:rPr>
                <w:rFonts w:eastAsia="Times New Roman" w:cs="Arial"/>
                <w:szCs w:val="20"/>
                <w:lang w:val="es-CL" w:eastAsia="es-CL"/>
              </w:rPr>
              <w:t>2</w:t>
            </w:r>
          </w:p>
        </w:tc>
      </w:tr>
      <w:tr w:rsidR="00423D92" w:rsidRPr="00423D92" w:rsidTr="003737F7">
        <w:trPr>
          <w:trHeight w:val="62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92" w:rsidRPr="00423D92" w:rsidRDefault="00423D92" w:rsidP="00423D9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es-CL" w:eastAsia="es-CL"/>
              </w:rPr>
            </w:pPr>
            <w:r w:rsidRPr="00423D92">
              <w:rPr>
                <w:rFonts w:eastAsia="Times New Roman" w:cs="Arial"/>
                <w:szCs w:val="20"/>
                <w:lang w:val="es-CL" w:eastAsia="es-CL"/>
              </w:rPr>
              <w:t>ALTA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92" w:rsidRPr="00423D92" w:rsidRDefault="00423D92" w:rsidP="000D062B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val="es-CL" w:eastAsia="es-CL"/>
              </w:rPr>
            </w:pPr>
            <w:r w:rsidRPr="00423D92">
              <w:rPr>
                <w:rFonts w:eastAsia="Times New Roman" w:cs="Arial"/>
                <w:szCs w:val="20"/>
                <w:lang w:val="es-CL" w:eastAsia="es-CL"/>
              </w:rPr>
              <w:t>El inciden</w:t>
            </w:r>
            <w:r w:rsidR="00D02155">
              <w:rPr>
                <w:rFonts w:eastAsia="Times New Roman" w:cs="Arial"/>
                <w:szCs w:val="20"/>
                <w:lang w:val="es-CL" w:eastAsia="es-CL"/>
              </w:rPr>
              <w:t>te potencial se ha presentado 5</w:t>
            </w:r>
            <w:r w:rsidRPr="00423D92">
              <w:rPr>
                <w:rFonts w:eastAsia="Times New Roman" w:cs="Arial"/>
                <w:szCs w:val="20"/>
                <w:lang w:val="es-CL" w:eastAsia="es-CL"/>
              </w:rPr>
              <w:t xml:space="preserve"> o más veces en el área, en el período de un año.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92" w:rsidRPr="00423D92" w:rsidRDefault="000A3319" w:rsidP="00423D9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es-CL" w:eastAsia="es-CL"/>
              </w:rPr>
            </w:pPr>
            <w:r>
              <w:rPr>
                <w:rFonts w:eastAsia="Times New Roman" w:cs="Arial"/>
                <w:szCs w:val="20"/>
                <w:lang w:val="es-CL" w:eastAsia="es-CL"/>
              </w:rPr>
              <w:t>4</w:t>
            </w:r>
          </w:p>
        </w:tc>
      </w:tr>
    </w:tbl>
    <w:p w:rsidR="002257DC" w:rsidRDefault="002257DC" w:rsidP="00A32A7B">
      <w:pPr>
        <w:pStyle w:val="Default"/>
        <w:ind w:right="-285"/>
        <w:jc w:val="both"/>
        <w:rPr>
          <w:rFonts w:asciiTheme="minorHAnsi" w:hAnsiTheme="minorHAnsi"/>
          <w:b/>
          <w:sz w:val="22"/>
          <w:szCs w:val="20"/>
        </w:rPr>
      </w:pPr>
    </w:p>
    <w:p w:rsidR="00FC4AEC" w:rsidRDefault="005D45FF" w:rsidP="00A32A7B">
      <w:pPr>
        <w:pStyle w:val="Default"/>
        <w:ind w:right="-285"/>
        <w:jc w:val="both"/>
        <w:rPr>
          <w:rFonts w:asciiTheme="minorHAnsi" w:hAnsiTheme="minorHAnsi"/>
          <w:sz w:val="22"/>
          <w:szCs w:val="20"/>
        </w:rPr>
      </w:pPr>
      <w:r w:rsidRPr="005D45FF">
        <w:rPr>
          <w:rFonts w:asciiTheme="minorHAnsi" w:hAnsiTheme="minorHAnsi"/>
          <w:b/>
          <w:sz w:val="22"/>
          <w:szCs w:val="20"/>
        </w:rPr>
        <w:t>6.3.</w:t>
      </w:r>
      <w:r w:rsidR="00FC4AEC" w:rsidRPr="005D45FF">
        <w:rPr>
          <w:rFonts w:asciiTheme="minorHAnsi" w:hAnsiTheme="minorHAnsi"/>
          <w:b/>
          <w:sz w:val="22"/>
          <w:szCs w:val="20"/>
        </w:rPr>
        <w:t>2.</w:t>
      </w:r>
      <w:r w:rsidR="00FC4AEC" w:rsidRPr="00FC4AEC">
        <w:rPr>
          <w:rFonts w:asciiTheme="minorHAnsi" w:hAnsiTheme="minorHAnsi"/>
          <w:sz w:val="22"/>
          <w:szCs w:val="20"/>
        </w:rPr>
        <w:t xml:space="preserve"> Establecer </w:t>
      </w:r>
      <w:r w:rsidR="002B7515">
        <w:rPr>
          <w:rFonts w:asciiTheme="minorHAnsi" w:hAnsiTheme="minorHAnsi"/>
          <w:sz w:val="22"/>
          <w:szCs w:val="20"/>
        </w:rPr>
        <w:t>C</w:t>
      </w:r>
      <w:r w:rsidR="004C3DC3">
        <w:rPr>
          <w:rFonts w:asciiTheme="minorHAnsi" w:hAnsiTheme="minorHAnsi"/>
          <w:sz w:val="22"/>
          <w:szCs w:val="20"/>
        </w:rPr>
        <w:t>onsecuencia</w:t>
      </w:r>
      <w:r w:rsidR="00FC4AEC" w:rsidRPr="00FC4AEC">
        <w:rPr>
          <w:rFonts w:asciiTheme="minorHAnsi" w:hAnsiTheme="minorHAnsi"/>
          <w:sz w:val="22"/>
          <w:szCs w:val="20"/>
        </w:rPr>
        <w:t>, en términos de Seguridad/Salud Ocupacional, que tendría la concreción del peligro identificado. Par</w:t>
      </w:r>
      <w:r w:rsidR="003E5DE7">
        <w:rPr>
          <w:rFonts w:asciiTheme="minorHAnsi" w:hAnsiTheme="minorHAnsi"/>
          <w:sz w:val="22"/>
          <w:szCs w:val="20"/>
        </w:rPr>
        <w:t xml:space="preserve">a ello </w:t>
      </w:r>
      <w:r>
        <w:rPr>
          <w:rFonts w:asciiTheme="minorHAnsi" w:hAnsiTheme="minorHAnsi"/>
          <w:sz w:val="22"/>
          <w:szCs w:val="20"/>
        </w:rPr>
        <w:t>emplear:</w:t>
      </w:r>
      <w:r w:rsidR="000A3319">
        <w:rPr>
          <w:rFonts w:asciiTheme="minorHAnsi" w:hAnsiTheme="minorHAnsi"/>
          <w:sz w:val="22"/>
          <w:szCs w:val="20"/>
        </w:rPr>
        <w:t xml:space="preserve">    </w:t>
      </w:r>
    </w:p>
    <w:p w:rsidR="002257DC" w:rsidRDefault="002257DC" w:rsidP="00A32A7B">
      <w:pPr>
        <w:pStyle w:val="Default"/>
        <w:ind w:right="-285"/>
        <w:jc w:val="both"/>
        <w:rPr>
          <w:rFonts w:asciiTheme="minorHAnsi" w:hAnsiTheme="minorHAnsi"/>
          <w:sz w:val="22"/>
          <w:szCs w:val="20"/>
        </w:rPr>
      </w:pPr>
    </w:p>
    <w:p w:rsidR="00FC4AEC" w:rsidRDefault="00D02155" w:rsidP="003E5DE7">
      <w:pPr>
        <w:pStyle w:val="Default"/>
        <w:ind w:left="708"/>
        <w:jc w:val="center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Tabla N°3: Consecuencia</w:t>
      </w:r>
    </w:p>
    <w:p w:rsidR="002257DC" w:rsidRDefault="002257DC" w:rsidP="003E5DE7">
      <w:pPr>
        <w:pStyle w:val="Default"/>
        <w:ind w:left="708"/>
        <w:jc w:val="center"/>
        <w:rPr>
          <w:rFonts w:asciiTheme="minorHAnsi" w:hAnsiTheme="minorHAnsi"/>
          <w:sz w:val="22"/>
          <w:szCs w:val="20"/>
        </w:rPr>
      </w:pPr>
    </w:p>
    <w:tbl>
      <w:tblPr>
        <w:tblW w:w="8222" w:type="dxa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5245"/>
        <w:gridCol w:w="1276"/>
      </w:tblGrid>
      <w:tr w:rsidR="00977C2F" w:rsidRPr="00977C2F" w:rsidTr="00977C2F">
        <w:trPr>
          <w:trHeight w:val="31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977C2F" w:rsidRPr="00977C2F" w:rsidRDefault="00977C2F" w:rsidP="00977C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lang w:val="es-CL" w:eastAsia="es-CL"/>
              </w:rPr>
            </w:pPr>
            <w:r w:rsidRPr="00977C2F">
              <w:rPr>
                <w:rFonts w:eastAsia="Times New Roman" w:cs="Arial"/>
                <w:b/>
                <w:bCs/>
                <w:color w:val="FFFFFF"/>
                <w:lang w:val="es-CL" w:eastAsia="es-CL"/>
              </w:rPr>
              <w:t>Clasificación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977C2F" w:rsidRPr="00977C2F" w:rsidRDefault="007138A0" w:rsidP="00977C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lang w:val="es-CL" w:eastAsia="es-CL"/>
              </w:rPr>
            </w:pPr>
            <w:r>
              <w:rPr>
                <w:rFonts w:eastAsia="Times New Roman" w:cs="Arial"/>
                <w:b/>
                <w:bCs/>
                <w:color w:val="FFFFFF"/>
                <w:lang w:val="es-CL" w:eastAsia="es-CL"/>
              </w:rPr>
              <w:t>Consecuencia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:rsidR="00977C2F" w:rsidRPr="00977C2F" w:rsidRDefault="000A3319" w:rsidP="00977C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lang w:val="es-CL" w:eastAsia="es-CL"/>
              </w:rPr>
            </w:pPr>
            <w:r>
              <w:rPr>
                <w:rFonts w:eastAsia="Times New Roman" w:cs="Arial"/>
                <w:b/>
                <w:bCs/>
                <w:color w:val="FFFFFF"/>
                <w:lang w:val="es-CL" w:eastAsia="es-CL"/>
              </w:rPr>
              <w:t>Valor</w:t>
            </w:r>
          </w:p>
        </w:tc>
      </w:tr>
      <w:tr w:rsidR="00977C2F" w:rsidRPr="00977C2F" w:rsidTr="003D3A1E">
        <w:trPr>
          <w:trHeight w:val="6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2F" w:rsidRPr="00B249CC" w:rsidRDefault="00977C2F" w:rsidP="00977C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L" w:eastAsia="es-CL"/>
              </w:rPr>
            </w:pPr>
            <w:r w:rsidRPr="00B249CC">
              <w:rPr>
                <w:rFonts w:eastAsia="Times New Roman" w:cs="Arial"/>
                <w:sz w:val="18"/>
                <w:szCs w:val="18"/>
                <w:lang w:val="es-CL" w:eastAsia="es-CL"/>
              </w:rPr>
              <w:t>LIGERAMENTE DAÑINO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1E" w:rsidRDefault="00A211D5" w:rsidP="003D3A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L" w:eastAsia="es-CL"/>
              </w:rPr>
            </w:pPr>
            <w:r w:rsidRPr="00B249CC">
              <w:rPr>
                <w:rFonts w:eastAsia="Times New Roman" w:cs="Arial"/>
                <w:sz w:val="18"/>
                <w:szCs w:val="18"/>
                <w:lang w:val="es-CL" w:eastAsia="es-CL"/>
              </w:rPr>
              <w:t>Incidente sin lesiones o con lesiones leves</w:t>
            </w:r>
          </w:p>
          <w:p w:rsidR="00A211D5" w:rsidRPr="00B249CC" w:rsidRDefault="00A211D5" w:rsidP="003D3A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L" w:eastAsia="es-CL"/>
              </w:rPr>
            </w:pPr>
            <w:r w:rsidRPr="00B249CC">
              <w:rPr>
                <w:rFonts w:eastAsia="Times New Roman" w:cs="Arial"/>
                <w:sz w:val="18"/>
                <w:szCs w:val="18"/>
                <w:lang w:val="es-CL" w:eastAsia="es-CL"/>
              </w:rPr>
              <w:t>(Entre 0 a 5 Días Perdidos)</w:t>
            </w:r>
          </w:p>
          <w:p w:rsidR="003D3A1E" w:rsidRDefault="00A211D5" w:rsidP="003D3A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L" w:eastAsia="es-CL"/>
              </w:rPr>
            </w:pPr>
            <w:r w:rsidRPr="00B249CC">
              <w:rPr>
                <w:rFonts w:eastAsia="Times New Roman" w:cs="Arial"/>
                <w:sz w:val="18"/>
                <w:szCs w:val="18"/>
                <w:lang w:val="es-CL" w:eastAsia="es-CL"/>
              </w:rPr>
              <w:t>Alteraciones a la salud reversibles</w:t>
            </w:r>
          </w:p>
          <w:p w:rsidR="003C4D61" w:rsidRPr="00B249CC" w:rsidRDefault="00014EF6" w:rsidP="000609B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L" w:eastAsia="es-CL"/>
              </w:rPr>
            </w:pPr>
            <w:r>
              <w:rPr>
                <w:rFonts w:eastAsia="Times New Roman" w:cs="Arial"/>
                <w:sz w:val="18"/>
                <w:szCs w:val="18"/>
                <w:lang w:val="es-CL" w:eastAsia="es-CL"/>
              </w:rPr>
              <w:t>N</w:t>
            </w:r>
            <w:r w:rsidR="00A211D5" w:rsidRPr="00B249CC">
              <w:rPr>
                <w:rFonts w:eastAsia="Times New Roman" w:cs="Arial"/>
                <w:sz w:val="18"/>
                <w:szCs w:val="18"/>
                <w:lang w:val="es-CL" w:eastAsia="es-CL"/>
              </w:rPr>
              <w:t xml:space="preserve">o se produce </w:t>
            </w:r>
            <w:r>
              <w:rPr>
                <w:rFonts w:eastAsia="Times New Roman" w:cs="Arial"/>
                <w:sz w:val="18"/>
                <w:szCs w:val="18"/>
                <w:lang w:val="es-CL" w:eastAsia="es-CL"/>
              </w:rPr>
              <w:t>E</w:t>
            </w:r>
            <w:r w:rsidR="00A211D5" w:rsidRPr="00B249CC">
              <w:rPr>
                <w:rFonts w:eastAsia="Times New Roman" w:cs="Arial"/>
                <w:sz w:val="18"/>
                <w:szCs w:val="18"/>
                <w:lang w:val="es-CL" w:eastAsia="es-CL"/>
              </w:rPr>
              <w:t xml:space="preserve">nfermedad </w:t>
            </w:r>
            <w:r>
              <w:rPr>
                <w:rFonts w:eastAsia="Times New Roman" w:cs="Arial"/>
                <w:sz w:val="18"/>
                <w:szCs w:val="18"/>
                <w:lang w:val="es-CL" w:eastAsia="es-CL"/>
              </w:rPr>
              <w:t>P</w:t>
            </w:r>
            <w:r w:rsidR="00A211D5" w:rsidRPr="00B249CC">
              <w:rPr>
                <w:rFonts w:eastAsia="Times New Roman" w:cs="Arial"/>
                <w:sz w:val="18"/>
                <w:szCs w:val="18"/>
                <w:lang w:val="es-CL" w:eastAsia="es-CL"/>
              </w:rPr>
              <w:t>rofesional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C2F" w:rsidRPr="00B249CC" w:rsidRDefault="00D02155" w:rsidP="00977C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L" w:eastAsia="es-CL"/>
              </w:rPr>
            </w:pPr>
            <w:r w:rsidRPr="00B249CC">
              <w:rPr>
                <w:rFonts w:eastAsia="Times New Roman" w:cs="Arial"/>
                <w:sz w:val="18"/>
                <w:szCs w:val="18"/>
                <w:lang w:val="es-CL" w:eastAsia="es-CL"/>
              </w:rPr>
              <w:t>1</w:t>
            </w:r>
          </w:p>
        </w:tc>
      </w:tr>
      <w:tr w:rsidR="00977C2F" w:rsidRPr="00977C2F" w:rsidTr="003D3A1E">
        <w:trPr>
          <w:trHeight w:val="906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2F" w:rsidRPr="00B249CC" w:rsidRDefault="00977C2F" w:rsidP="00977C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L" w:eastAsia="es-CL"/>
              </w:rPr>
            </w:pPr>
            <w:r w:rsidRPr="00B249CC">
              <w:rPr>
                <w:rFonts w:eastAsia="Times New Roman" w:cs="Arial"/>
                <w:sz w:val="18"/>
                <w:szCs w:val="18"/>
                <w:lang w:val="es-CL" w:eastAsia="es-CL"/>
              </w:rPr>
              <w:t>DAÑINO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1D5" w:rsidRPr="00B249CC" w:rsidRDefault="00A211D5" w:rsidP="003D3A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L" w:eastAsia="es-CL"/>
              </w:rPr>
            </w:pPr>
            <w:r w:rsidRPr="00B249CC">
              <w:rPr>
                <w:rFonts w:eastAsia="Times New Roman" w:cs="Arial"/>
                <w:sz w:val="18"/>
                <w:szCs w:val="18"/>
                <w:lang w:val="es-CL" w:eastAsia="es-CL"/>
              </w:rPr>
              <w:t xml:space="preserve">Incidente con </w:t>
            </w:r>
            <w:r w:rsidR="00D71E3B">
              <w:rPr>
                <w:rFonts w:eastAsia="Times New Roman" w:cs="Arial"/>
                <w:sz w:val="18"/>
                <w:szCs w:val="18"/>
                <w:lang w:val="es-CL" w:eastAsia="es-CL"/>
              </w:rPr>
              <w:t>l</w:t>
            </w:r>
            <w:r w:rsidRPr="00B249CC">
              <w:rPr>
                <w:rFonts w:eastAsia="Times New Roman" w:cs="Arial"/>
                <w:sz w:val="18"/>
                <w:szCs w:val="18"/>
                <w:lang w:val="es-CL" w:eastAsia="es-CL"/>
              </w:rPr>
              <w:t>esiones que requieren tratamiento médi</w:t>
            </w:r>
            <w:r w:rsidR="003D3A1E">
              <w:rPr>
                <w:rFonts w:eastAsia="Times New Roman" w:cs="Arial"/>
                <w:sz w:val="18"/>
                <w:szCs w:val="18"/>
                <w:lang w:val="es-CL" w:eastAsia="es-CL"/>
              </w:rPr>
              <w:t xml:space="preserve">co y/o daño material importante </w:t>
            </w:r>
            <w:r w:rsidRPr="00B249CC">
              <w:rPr>
                <w:rFonts w:eastAsia="Times New Roman" w:cs="Arial"/>
                <w:sz w:val="18"/>
                <w:szCs w:val="18"/>
                <w:lang w:val="es-CL" w:eastAsia="es-CL"/>
              </w:rPr>
              <w:t>(6 o más Días Perdidos)</w:t>
            </w:r>
          </w:p>
          <w:p w:rsidR="003C4D61" w:rsidRPr="00B249CC" w:rsidRDefault="00A211D5" w:rsidP="003D3A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L" w:eastAsia="es-CL"/>
              </w:rPr>
            </w:pPr>
            <w:r w:rsidRPr="00B249CC">
              <w:rPr>
                <w:rFonts w:eastAsia="Times New Roman" w:cs="Arial"/>
                <w:sz w:val="18"/>
                <w:szCs w:val="18"/>
                <w:lang w:val="es-CL" w:eastAsia="es-CL"/>
              </w:rPr>
              <w:t>Enfermedad Profesional Reversible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C2F" w:rsidRPr="00B249CC" w:rsidRDefault="00D02155" w:rsidP="00977C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L" w:eastAsia="es-CL"/>
              </w:rPr>
            </w:pPr>
            <w:r w:rsidRPr="00B249CC">
              <w:rPr>
                <w:rFonts w:eastAsia="Times New Roman" w:cs="Arial"/>
                <w:sz w:val="18"/>
                <w:szCs w:val="18"/>
                <w:lang w:val="es-CL" w:eastAsia="es-CL"/>
              </w:rPr>
              <w:t>2</w:t>
            </w:r>
          </w:p>
        </w:tc>
      </w:tr>
      <w:tr w:rsidR="00977C2F" w:rsidRPr="00977C2F" w:rsidTr="003737F7">
        <w:trPr>
          <w:trHeight w:val="696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2F" w:rsidRPr="00B249CC" w:rsidRDefault="00977C2F" w:rsidP="00977C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L" w:eastAsia="es-CL"/>
              </w:rPr>
            </w:pPr>
            <w:r w:rsidRPr="00B249CC">
              <w:rPr>
                <w:rFonts w:eastAsia="Times New Roman" w:cs="Arial"/>
                <w:sz w:val="18"/>
                <w:szCs w:val="18"/>
                <w:lang w:val="es-CL" w:eastAsia="es-CL"/>
              </w:rPr>
              <w:t>EXTREMADAMENTE DAÑINO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2F" w:rsidRPr="00B249CC" w:rsidRDefault="00A211D5" w:rsidP="0008095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L" w:eastAsia="es-CL"/>
              </w:rPr>
            </w:pPr>
            <w:r w:rsidRPr="00B249CC">
              <w:rPr>
                <w:rFonts w:eastAsia="Times New Roman" w:cs="Arial"/>
                <w:sz w:val="18"/>
                <w:szCs w:val="18"/>
                <w:lang w:val="es-CL" w:eastAsia="es-CL"/>
              </w:rPr>
              <w:t xml:space="preserve">Incapacidad </w:t>
            </w:r>
            <w:r w:rsidR="00080959">
              <w:rPr>
                <w:rFonts w:eastAsia="Times New Roman" w:cs="Arial"/>
                <w:sz w:val="18"/>
                <w:szCs w:val="18"/>
                <w:lang w:val="es-CL" w:eastAsia="es-CL"/>
              </w:rPr>
              <w:t>P</w:t>
            </w:r>
            <w:r w:rsidRPr="00B249CC">
              <w:rPr>
                <w:rFonts w:eastAsia="Times New Roman" w:cs="Arial"/>
                <w:sz w:val="18"/>
                <w:szCs w:val="18"/>
                <w:lang w:val="es-CL" w:eastAsia="es-CL"/>
              </w:rPr>
              <w:t>ermanente sobre un 40 % o Fatalidad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C2F" w:rsidRPr="00B249CC" w:rsidRDefault="000A3319" w:rsidP="00977C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L" w:eastAsia="es-CL"/>
              </w:rPr>
            </w:pPr>
            <w:r w:rsidRPr="00B249CC">
              <w:rPr>
                <w:rFonts w:eastAsia="Times New Roman" w:cs="Arial"/>
                <w:sz w:val="18"/>
                <w:szCs w:val="18"/>
                <w:lang w:val="es-CL" w:eastAsia="es-CL"/>
              </w:rPr>
              <w:t>4</w:t>
            </w:r>
          </w:p>
        </w:tc>
      </w:tr>
    </w:tbl>
    <w:p w:rsidR="00FC4AEC" w:rsidRDefault="00FC4AEC" w:rsidP="00FC4AEC">
      <w:pPr>
        <w:pStyle w:val="Default"/>
        <w:ind w:left="708"/>
        <w:jc w:val="both"/>
        <w:rPr>
          <w:rFonts w:asciiTheme="minorHAnsi" w:hAnsiTheme="minorHAnsi"/>
          <w:sz w:val="22"/>
          <w:szCs w:val="20"/>
        </w:rPr>
      </w:pPr>
    </w:p>
    <w:p w:rsidR="002257DC" w:rsidRDefault="002257DC" w:rsidP="00A32A7B">
      <w:pPr>
        <w:pStyle w:val="Default"/>
        <w:ind w:right="-285"/>
        <w:jc w:val="both"/>
        <w:rPr>
          <w:rFonts w:asciiTheme="minorHAnsi" w:hAnsiTheme="minorHAnsi"/>
          <w:b/>
          <w:sz w:val="22"/>
          <w:szCs w:val="22"/>
        </w:rPr>
      </w:pPr>
    </w:p>
    <w:p w:rsidR="00FC4AEC" w:rsidRDefault="005D45FF" w:rsidP="00A32A7B">
      <w:pPr>
        <w:pStyle w:val="Default"/>
        <w:ind w:right="-285"/>
        <w:jc w:val="both"/>
        <w:rPr>
          <w:rFonts w:asciiTheme="minorHAnsi" w:hAnsiTheme="minorHAnsi"/>
          <w:sz w:val="22"/>
          <w:szCs w:val="22"/>
        </w:rPr>
      </w:pPr>
      <w:r w:rsidRPr="005D45FF">
        <w:rPr>
          <w:rFonts w:asciiTheme="minorHAnsi" w:hAnsiTheme="minorHAnsi"/>
          <w:b/>
          <w:sz w:val="22"/>
          <w:szCs w:val="22"/>
        </w:rPr>
        <w:t>6.</w:t>
      </w:r>
      <w:r w:rsidR="00FC4AEC" w:rsidRPr="005D45FF">
        <w:rPr>
          <w:rFonts w:asciiTheme="minorHAnsi" w:hAnsiTheme="minorHAnsi"/>
          <w:b/>
          <w:sz w:val="22"/>
          <w:szCs w:val="22"/>
        </w:rPr>
        <w:t>3.</w:t>
      </w:r>
      <w:r w:rsidRPr="005D45FF">
        <w:rPr>
          <w:rFonts w:asciiTheme="minorHAnsi" w:hAnsiTheme="minorHAnsi"/>
          <w:b/>
          <w:sz w:val="22"/>
          <w:szCs w:val="22"/>
        </w:rPr>
        <w:t>3</w:t>
      </w:r>
      <w:r w:rsidR="00FC4AEC" w:rsidRPr="00FC4AEC">
        <w:rPr>
          <w:rFonts w:asciiTheme="minorHAnsi" w:hAnsiTheme="minorHAnsi"/>
          <w:sz w:val="22"/>
          <w:szCs w:val="22"/>
        </w:rPr>
        <w:t xml:space="preserve"> En base a la </w:t>
      </w:r>
      <w:r w:rsidR="00954B12">
        <w:rPr>
          <w:rFonts w:asciiTheme="minorHAnsi" w:hAnsiTheme="minorHAnsi"/>
          <w:sz w:val="22"/>
          <w:szCs w:val="22"/>
        </w:rPr>
        <w:t>P</w:t>
      </w:r>
      <w:r w:rsidR="00FC4AEC" w:rsidRPr="00FC4AEC">
        <w:rPr>
          <w:rFonts w:asciiTheme="minorHAnsi" w:hAnsiTheme="minorHAnsi"/>
          <w:sz w:val="22"/>
          <w:szCs w:val="22"/>
        </w:rPr>
        <w:t xml:space="preserve">robabilidad de </w:t>
      </w:r>
      <w:r w:rsidR="00954B12">
        <w:rPr>
          <w:rFonts w:asciiTheme="minorHAnsi" w:hAnsiTheme="minorHAnsi"/>
          <w:sz w:val="22"/>
          <w:szCs w:val="22"/>
        </w:rPr>
        <w:t>O</w:t>
      </w:r>
      <w:r w:rsidR="00FC4AEC" w:rsidRPr="00FC4AEC">
        <w:rPr>
          <w:rFonts w:asciiTheme="minorHAnsi" w:hAnsiTheme="minorHAnsi"/>
          <w:sz w:val="22"/>
          <w:szCs w:val="22"/>
        </w:rPr>
        <w:t xml:space="preserve">currencia y </w:t>
      </w:r>
      <w:r w:rsidR="00954B12">
        <w:rPr>
          <w:rFonts w:asciiTheme="minorHAnsi" w:hAnsiTheme="minorHAnsi"/>
          <w:sz w:val="22"/>
          <w:szCs w:val="22"/>
        </w:rPr>
        <w:t>C</w:t>
      </w:r>
      <w:r w:rsidR="00816432">
        <w:rPr>
          <w:rFonts w:asciiTheme="minorHAnsi" w:hAnsiTheme="minorHAnsi"/>
          <w:sz w:val="22"/>
          <w:szCs w:val="22"/>
        </w:rPr>
        <w:t>onsecuencia</w:t>
      </w:r>
      <w:r w:rsidR="00FC4AEC" w:rsidRPr="00FC4AEC">
        <w:rPr>
          <w:rFonts w:asciiTheme="minorHAnsi" w:hAnsiTheme="minorHAnsi"/>
          <w:sz w:val="22"/>
          <w:szCs w:val="22"/>
        </w:rPr>
        <w:t>, defini</w:t>
      </w:r>
      <w:r w:rsidR="00920FD2">
        <w:rPr>
          <w:rFonts w:asciiTheme="minorHAnsi" w:hAnsiTheme="minorHAnsi"/>
          <w:sz w:val="22"/>
          <w:szCs w:val="22"/>
        </w:rPr>
        <w:t xml:space="preserve">r el </w:t>
      </w:r>
      <w:r>
        <w:rPr>
          <w:rFonts w:asciiTheme="minorHAnsi" w:hAnsiTheme="minorHAnsi"/>
          <w:sz w:val="22"/>
          <w:szCs w:val="22"/>
        </w:rPr>
        <w:t>n</w:t>
      </w:r>
      <w:r w:rsidR="00920FD2">
        <w:rPr>
          <w:rFonts w:asciiTheme="minorHAnsi" w:hAnsiTheme="minorHAnsi"/>
          <w:sz w:val="22"/>
          <w:szCs w:val="22"/>
        </w:rPr>
        <w:t>ivel de riesgo</w:t>
      </w:r>
      <w:r w:rsidR="00FC4AEC" w:rsidRPr="00FC4AEC">
        <w:rPr>
          <w:rFonts w:asciiTheme="minorHAnsi" w:hAnsiTheme="minorHAnsi"/>
          <w:sz w:val="22"/>
          <w:szCs w:val="22"/>
        </w:rPr>
        <w:t xml:space="preserve">. Para </w:t>
      </w:r>
      <w:r w:rsidR="00B731DE">
        <w:rPr>
          <w:rFonts w:asciiTheme="minorHAnsi" w:hAnsiTheme="minorHAnsi"/>
          <w:sz w:val="22"/>
          <w:szCs w:val="22"/>
        </w:rPr>
        <w:t xml:space="preserve">ello </w:t>
      </w:r>
      <w:r w:rsidR="00FC4AEC" w:rsidRPr="00FC4AEC">
        <w:rPr>
          <w:rFonts w:asciiTheme="minorHAnsi" w:hAnsiTheme="minorHAnsi"/>
          <w:sz w:val="22"/>
          <w:szCs w:val="22"/>
        </w:rPr>
        <w:t>se debe utilizar la Tabl</w:t>
      </w:r>
      <w:r w:rsidR="00920FD2">
        <w:rPr>
          <w:rFonts w:asciiTheme="minorHAnsi" w:hAnsiTheme="minorHAnsi"/>
          <w:sz w:val="22"/>
          <w:szCs w:val="22"/>
        </w:rPr>
        <w:t>a 4: Nivel de Riesgo,</w:t>
      </w:r>
      <w:r w:rsidR="00FC4AEC" w:rsidRPr="00FC4AEC">
        <w:rPr>
          <w:rFonts w:asciiTheme="minorHAnsi" w:hAnsiTheme="minorHAnsi"/>
          <w:sz w:val="22"/>
          <w:szCs w:val="22"/>
        </w:rPr>
        <w:t xml:space="preserve"> estableciendo si corresponde a: </w:t>
      </w:r>
      <w:r w:rsidR="00920FD2">
        <w:rPr>
          <w:rFonts w:asciiTheme="minorHAnsi" w:hAnsiTheme="minorHAnsi"/>
          <w:sz w:val="22"/>
          <w:szCs w:val="22"/>
        </w:rPr>
        <w:t>Critico,</w:t>
      </w:r>
      <w:r w:rsidR="00FC4AEC" w:rsidRPr="00FC4AEC">
        <w:rPr>
          <w:rFonts w:asciiTheme="minorHAnsi" w:hAnsiTheme="minorHAnsi"/>
          <w:sz w:val="22"/>
          <w:szCs w:val="22"/>
        </w:rPr>
        <w:t xml:space="preserve"> Moderado o Bajo. </w:t>
      </w:r>
    </w:p>
    <w:p w:rsidR="00666196" w:rsidRDefault="00666196">
      <w:pPr>
        <w:rPr>
          <w:rFonts w:cs="Tahoma"/>
          <w:color w:val="000000"/>
        </w:rPr>
      </w:pPr>
      <w:r>
        <w:br w:type="page"/>
      </w:r>
    </w:p>
    <w:p w:rsidR="00680BDC" w:rsidRDefault="003A43D6" w:rsidP="003A43D6">
      <w:pPr>
        <w:spacing w:after="0" w:line="240" w:lineRule="auto"/>
        <w:contextualSpacing/>
        <w:jc w:val="center"/>
        <w:rPr>
          <w:rFonts w:cs="Tahoma"/>
          <w:color w:val="000000"/>
          <w:szCs w:val="20"/>
        </w:rPr>
      </w:pPr>
      <w:r>
        <w:rPr>
          <w:rFonts w:cs="Tahoma"/>
          <w:color w:val="000000"/>
          <w:szCs w:val="20"/>
        </w:rPr>
        <w:lastRenderedPageBreak/>
        <w:t>Tabla N°4: Nivel de Riesgo</w:t>
      </w:r>
    </w:p>
    <w:p w:rsidR="00B731DE" w:rsidRDefault="00B731DE" w:rsidP="003A43D6">
      <w:pPr>
        <w:spacing w:after="0" w:line="240" w:lineRule="auto"/>
        <w:contextualSpacing/>
        <w:jc w:val="center"/>
        <w:rPr>
          <w:rFonts w:cs="Tahoma"/>
          <w:color w:val="000000"/>
          <w:szCs w:val="20"/>
        </w:rPr>
      </w:pPr>
    </w:p>
    <w:tbl>
      <w:tblPr>
        <w:tblW w:w="6800" w:type="dxa"/>
        <w:tblInd w:w="1708" w:type="dxa"/>
        <w:tblCellMar>
          <w:left w:w="70" w:type="dxa"/>
          <w:right w:w="70" w:type="dxa"/>
        </w:tblCellMar>
        <w:tblLook w:val="04A0"/>
      </w:tblPr>
      <w:tblGrid>
        <w:gridCol w:w="1536"/>
        <w:gridCol w:w="1678"/>
        <w:gridCol w:w="1479"/>
        <w:gridCol w:w="2107"/>
      </w:tblGrid>
      <w:tr w:rsidR="00031634" w:rsidRPr="003737F7" w:rsidTr="00031634">
        <w:trPr>
          <w:trHeight w:val="38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34" w:rsidRPr="00031634" w:rsidRDefault="00816432" w:rsidP="007138A0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es-CL" w:eastAsia="es-CL"/>
              </w:rPr>
            </w:pPr>
            <w:r>
              <w:rPr>
                <w:rFonts w:eastAsia="Times New Roman" w:cs="Arial"/>
                <w:b/>
                <w:bCs/>
                <w:szCs w:val="20"/>
                <w:lang w:val="es-CL" w:eastAsia="es-CL"/>
              </w:rPr>
              <w:t xml:space="preserve"> Consecuencia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34" w:rsidRPr="00031634" w:rsidRDefault="00031634" w:rsidP="003737F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Cs w:val="20"/>
                <w:lang w:val="es-CL" w:eastAsia="es-CL"/>
              </w:rPr>
            </w:pPr>
            <w:r w:rsidRPr="00031634">
              <w:rPr>
                <w:rFonts w:eastAsia="Times New Roman" w:cs="Arial"/>
                <w:b/>
                <w:color w:val="000000" w:themeColor="text1"/>
                <w:szCs w:val="20"/>
                <w:lang w:val="es-CL" w:eastAsia="es-CL"/>
              </w:rPr>
              <w:t>L</w:t>
            </w:r>
            <w:r w:rsidR="006E3B24">
              <w:rPr>
                <w:rFonts w:eastAsia="Times New Roman" w:cs="Arial"/>
                <w:b/>
                <w:color w:val="000000" w:themeColor="text1"/>
                <w:szCs w:val="20"/>
                <w:lang w:val="es-CL" w:eastAsia="es-CL"/>
              </w:rPr>
              <w:t>IGERAMENTE DAÑINO (1</w:t>
            </w:r>
            <w:r w:rsidRPr="00031634">
              <w:rPr>
                <w:rFonts w:eastAsia="Times New Roman" w:cs="Arial"/>
                <w:b/>
                <w:color w:val="000000" w:themeColor="text1"/>
                <w:szCs w:val="20"/>
                <w:lang w:val="es-CL" w:eastAsia="es-CL"/>
              </w:rPr>
              <w:t>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1634" w:rsidRPr="00031634" w:rsidRDefault="006E3B24" w:rsidP="003737F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Cs w:val="20"/>
                <w:lang w:val="es-CL" w:eastAsia="es-CL"/>
              </w:rPr>
            </w:pPr>
            <w:r>
              <w:rPr>
                <w:rFonts w:eastAsia="Times New Roman" w:cs="Arial"/>
                <w:b/>
                <w:color w:val="000000" w:themeColor="text1"/>
                <w:szCs w:val="20"/>
                <w:lang w:val="es-CL" w:eastAsia="es-CL"/>
              </w:rPr>
              <w:t>DAÑINO (2</w:t>
            </w:r>
            <w:r w:rsidR="00031634" w:rsidRPr="00031634">
              <w:rPr>
                <w:rFonts w:eastAsia="Times New Roman" w:cs="Arial"/>
                <w:b/>
                <w:color w:val="000000" w:themeColor="text1"/>
                <w:szCs w:val="20"/>
                <w:lang w:val="es-CL" w:eastAsia="es-CL"/>
              </w:rPr>
              <w:t>)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31634" w:rsidRPr="00031634" w:rsidRDefault="006E3B24" w:rsidP="007138A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Cs w:val="20"/>
                <w:lang w:val="es-CL" w:eastAsia="es-CL"/>
              </w:rPr>
            </w:pPr>
            <w:r>
              <w:rPr>
                <w:rFonts w:eastAsia="Times New Roman" w:cs="Arial"/>
                <w:b/>
                <w:color w:val="000000" w:themeColor="text1"/>
                <w:szCs w:val="20"/>
                <w:lang w:val="es-CL" w:eastAsia="es-CL"/>
              </w:rPr>
              <w:t>EXTREMADAMENTE DAÑINO (</w:t>
            </w:r>
            <w:r w:rsidR="007138A0">
              <w:rPr>
                <w:rFonts w:eastAsia="Times New Roman" w:cs="Arial"/>
                <w:b/>
                <w:color w:val="000000" w:themeColor="text1"/>
                <w:szCs w:val="20"/>
                <w:lang w:val="es-CL" w:eastAsia="es-CL"/>
              </w:rPr>
              <w:t>4</w:t>
            </w:r>
            <w:r w:rsidR="00031634" w:rsidRPr="00031634">
              <w:rPr>
                <w:rFonts w:eastAsia="Times New Roman" w:cs="Arial"/>
                <w:b/>
                <w:color w:val="000000" w:themeColor="text1"/>
                <w:szCs w:val="20"/>
                <w:lang w:val="es-CL" w:eastAsia="es-CL"/>
              </w:rPr>
              <w:t>)</w:t>
            </w:r>
          </w:p>
        </w:tc>
      </w:tr>
      <w:tr w:rsidR="00031634" w:rsidRPr="003737F7" w:rsidTr="00031634">
        <w:trPr>
          <w:trHeight w:val="382"/>
        </w:trPr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34" w:rsidRPr="00031634" w:rsidRDefault="00AE3FA6" w:rsidP="00031634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es-CL" w:eastAsia="es-CL"/>
              </w:rPr>
            </w:pPr>
            <w:r w:rsidRPr="00AE3FA6">
              <w:rPr>
                <w:rFonts w:eastAsia="Times New Roman" w:cs="Arial"/>
                <w:b/>
                <w:bCs/>
                <w:noProof/>
                <w:szCs w:val="20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6" type="#_x0000_t32" style="position:absolute;margin-left:68.4pt;margin-top:-16pt;width:.75pt;height:20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">
                  <v:stroke endarrow="block"/>
                </v:shape>
              </w:pict>
            </w:r>
            <w:r w:rsidRPr="00AE3FA6">
              <w:rPr>
                <w:rFonts w:eastAsia="Times New Roman" w:cs="Arial"/>
                <w:b/>
                <w:bCs/>
                <w:noProof/>
                <w:szCs w:val="20"/>
                <w:lang w:eastAsia="es-ES"/>
              </w:rPr>
              <w:pict>
                <v:shape id="AutoShape 12" o:spid="_x0000_s1027" type="#_x0000_t32" style="position:absolute;margin-left:4.4pt;margin-top:-2.65pt;width:49.5pt;height: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R3NgIAAF8EAAAOAAAAZHJzL2Uyb0RvYy54bWysVMGO2jAQvVfqP1i+QxI2U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">
                  <v:stroke endarrow="block"/>
                </v:shape>
              </w:pict>
            </w:r>
            <w:r w:rsidR="00031634">
              <w:rPr>
                <w:rFonts w:eastAsia="Times New Roman" w:cs="Arial"/>
                <w:b/>
                <w:bCs/>
                <w:szCs w:val="20"/>
                <w:lang w:val="es-CL" w:eastAsia="es-CL"/>
              </w:rPr>
              <w:t>Probabilidad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34" w:rsidRPr="00031634" w:rsidRDefault="00031634" w:rsidP="003737F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Cs w:val="20"/>
                <w:lang w:val="es-CL" w:eastAsia="es-CL"/>
              </w:rPr>
            </w:pPr>
          </w:p>
        </w:tc>
        <w:tc>
          <w:tcPr>
            <w:tcW w:w="1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34" w:rsidRPr="00031634" w:rsidRDefault="00031634" w:rsidP="003737F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Cs w:val="20"/>
                <w:lang w:val="es-CL" w:eastAsia="es-CL"/>
              </w:rPr>
            </w:pPr>
          </w:p>
        </w:tc>
        <w:tc>
          <w:tcPr>
            <w:tcW w:w="210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634" w:rsidRPr="00031634" w:rsidRDefault="00031634" w:rsidP="003737F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Cs w:val="20"/>
                <w:lang w:val="es-CL" w:eastAsia="es-CL"/>
              </w:rPr>
            </w:pPr>
          </w:p>
        </w:tc>
      </w:tr>
      <w:tr w:rsidR="003737F7" w:rsidRPr="003737F7" w:rsidTr="007F05FC">
        <w:trPr>
          <w:trHeight w:val="762"/>
        </w:trPr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F7" w:rsidRPr="003737F7" w:rsidRDefault="006E3B24" w:rsidP="003737F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es-CL" w:eastAsia="es-CL"/>
              </w:rPr>
            </w:pPr>
            <w:r>
              <w:rPr>
                <w:rFonts w:eastAsia="Times New Roman" w:cs="Arial"/>
                <w:b/>
                <w:bCs/>
                <w:szCs w:val="20"/>
                <w:lang w:val="es-CL" w:eastAsia="es-CL"/>
              </w:rPr>
              <w:t>BAJA (1</w:t>
            </w:r>
            <w:r w:rsidR="003737F7" w:rsidRPr="003737F7">
              <w:rPr>
                <w:rFonts w:eastAsia="Times New Roman" w:cs="Arial"/>
                <w:b/>
                <w:bCs/>
                <w:szCs w:val="20"/>
                <w:lang w:val="es-CL" w:eastAsia="es-CL"/>
              </w:rPr>
              <w:t>)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CBF33"/>
            <w:vAlign w:val="center"/>
            <w:hideMark/>
          </w:tcPr>
          <w:p w:rsidR="003737F7" w:rsidRPr="003737F7" w:rsidRDefault="00A32A7B" w:rsidP="003737F7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  <w:lang w:val="es-CL" w:eastAsia="es-CL"/>
              </w:rPr>
            </w:pPr>
            <w:r>
              <w:rPr>
                <w:rFonts w:eastAsia="Times New Roman" w:cs="Arial"/>
                <w:color w:val="FFFFFF"/>
                <w:szCs w:val="20"/>
                <w:lang w:val="es-CL" w:eastAsia="es-CL"/>
              </w:rPr>
              <w:t xml:space="preserve">1 </w:t>
            </w:r>
            <w:r w:rsidR="003737F7" w:rsidRPr="003737F7">
              <w:rPr>
                <w:rFonts w:eastAsia="Times New Roman" w:cs="Arial"/>
                <w:color w:val="FFFFFF"/>
                <w:szCs w:val="20"/>
                <w:lang w:val="es-CL" w:eastAsia="es-CL"/>
              </w:rPr>
              <w:br/>
              <w:t>Riesgo Bajo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CBF33"/>
            <w:vAlign w:val="center"/>
            <w:hideMark/>
          </w:tcPr>
          <w:p w:rsidR="006E3B24" w:rsidRDefault="006E3B24" w:rsidP="003737F7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  <w:lang w:val="es-CL" w:eastAsia="es-CL"/>
              </w:rPr>
            </w:pPr>
            <w:r>
              <w:rPr>
                <w:rFonts w:eastAsia="Times New Roman" w:cs="Arial"/>
                <w:color w:val="FFFFFF"/>
                <w:szCs w:val="20"/>
                <w:lang w:val="es-CL" w:eastAsia="es-CL"/>
              </w:rPr>
              <w:t>2</w:t>
            </w:r>
          </w:p>
          <w:p w:rsidR="003737F7" w:rsidRPr="003737F7" w:rsidRDefault="003737F7" w:rsidP="003737F7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  <w:lang w:val="es-CL" w:eastAsia="es-CL"/>
              </w:rPr>
            </w:pPr>
            <w:r w:rsidRPr="003737F7">
              <w:rPr>
                <w:rFonts w:eastAsia="Times New Roman" w:cs="Arial"/>
                <w:color w:val="FFFFFF"/>
                <w:szCs w:val="20"/>
                <w:lang w:val="es-CL" w:eastAsia="es-CL"/>
              </w:rPr>
              <w:t>Riesgo Bajo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3737F7" w:rsidRPr="003737F7" w:rsidRDefault="00FA72FD" w:rsidP="00FA72FD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  <w:lang w:val="es-CL" w:eastAsia="es-CL"/>
              </w:rPr>
            </w:pPr>
            <w:r w:rsidRPr="007F05FC">
              <w:rPr>
                <w:rFonts w:eastAsia="Times New Roman" w:cs="Arial"/>
                <w:color w:val="000000" w:themeColor="text1"/>
                <w:szCs w:val="20"/>
                <w:lang w:val="es-CL" w:eastAsia="es-CL"/>
              </w:rPr>
              <w:t xml:space="preserve"> 4</w:t>
            </w:r>
            <w:r w:rsidR="003737F7" w:rsidRPr="007F05FC">
              <w:rPr>
                <w:rFonts w:eastAsia="Times New Roman" w:cs="Arial"/>
                <w:color w:val="000000" w:themeColor="text1"/>
                <w:szCs w:val="20"/>
                <w:lang w:val="es-CL" w:eastAsia="es-CL"/>
              </w:rPr>
              <w:br/>
              <w:t>Riesgo Moderado</w:t>
            </w:r>
          </w:p>
        </w:tc>
      </w:tr>
      <w:tr w:rsidR="003737F7" w:rsidRPr="003737F7" w:rsidTr="007F05FC">
        <w:trPr>
          <w:trHeight w:val="762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F7" w:rsidRPr="003737F7" w:rsidRDefault="003737F7" w:rsidP="006E3B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es-CL" w:eastAsia="es-CL"/>
              </w:rPr>
            </w:pPr>
            <w:r w:rsidRPr="003737F7">
              <w:rPr>
                <w:rFonts w:eastAsia="Times New Roman" w:cs="Arial"/>
                <w:b/>
                <w:bCs/>
                <w:szCs w:val="20"/>
                <w:lang w:val="es-CL" w:eastAsia="es-CL"/>
              </w:rPr>
              <w:t>MEDIA (</w:t>
            </w:r>
            <w:r w:rsidR="006E3B24">
              <w:rPr>
                <w:rFonts w:eastAsia="Times New Roman" w:cs="Arial"/>
                <w:b/>
                <w:bCs/>
                <w:szCs w:val="20"/>
                <w:lang w:val="es-CL" w:eastAsia="es-CL"/>
              </w:rPr>
              <w:t>2</w:t>
            </w:r>
            <w:r w:rsidRPr="003737F7">
              <w:rPr>
                <w:rFonts w:eastAsia="Times New Roman" w:cs="Arial"/>
                <w:b/>
                <w:bCs/>
                <w:szCs w:val="20"/>
                <w:lang w:val="es-CL" w:eastAsia="es-CL"/>
              </w:rPr>
              <w:t>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CBF33"/>
            <w:vAlign w:val="center"/>
            <w:hideMark/>
          </w:tcPr>
          <w:p w:rsidR="003737F7" w:rsidRPr="003737F7" w:rsidRDefault="00FA72FD" w:rsidP="003737F7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  <w:lang w:val="es-CL" w:eastAsia="es-CL"/>
              </w:rPr>
            </w:pPr>
            <w:r>
              <w:rPr>
                <w:rFonts w:eastAsia="Times New Roman" w:cs="Arial"/>
                <w:color w:val="FFFFFF"/>
                <w:szCs w:val="20"/>
                <w:lang w:val="es-CL" w:eastAsia="es-CL"/>
              </w:rPr>
              <w:t>2</w:t>
            </w:r>
            <w:r w:rsidR="003737F7" w:rsidRPr="003737F7">
              <w:rPr>
                <w:rFonts w:eastAsia="Times New Roman" w:cs="Arial"/>
                <w:color w:val="FFFFFF"/>
                <w:szCs w:val="20"/>
                <w:lang w:val="es-CL" w:eastAsia="es-CL"/>
              </w:rPr>
              <w:br/>
              <w:t>Riesgo Bajo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37F7" w:rsidRPr="003737F7" w:rsidRDefault="00FA72FD" w:rsidP="003737F7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  <w:lang w:val="es-CL" w:eastAsia="es-CL"/>
              </w:rPr>
            </w:pPr>
            <w:r w:rsidRPr="007F05FC">
              <w:rPr>
                <w:rFonts w:eastAsia="Times New Roman" w:cs="Arial"/>
                <w:color w:val="000000" w:themeColor="text1"/>
                <w:szCs w:val="20"/>
                <w:lang w:val="es-CL" w:eastAsia="es-CL"/>
              </w:rPr>
              <w:t>4</w:t>
            </w:r>
            <w:r w:rsidR="003737F7" w:rsidRPr="007F05FC">
              <w:rPr>
                <w:rFonts w:eastAsia="Times New Roman" w:cs="Arial"/>
                <w:color w:val="000000" w:themeColor="text1"/>
                <w:szCs w:val="20"/>
                <w:lang w:val="es-CL" w:eastAsia="es-CL"/>
              </w:rPr>
              <w:br/>
              <w:t>Riesgo Moderado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3737F7" w:rsidRPr="003737F7" w:rsidRDefault="007138A0" w:rsidP="00A32A7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es-CL" w:eastAsia="es-CL"/>
              </w:rPr>
            </w:pPr>
            <w:r>
              <w:rPr>
                <w:rFonts w:eastAsia="Times New Roman" w:cs="Arial"/>
                <w:szCs w:val="20"/>
                <w:lang w:val="es-CL" w:eastAsia="es-CL"/>
              </w:rPr>
              <w:t xml:space="preserve">8 </w:t>
            </w:r>
            <w:r w:rsidR="003737F7" w:rsidRPr="003737F7">
              <w:rPr>
                <w:rFonts w:eastAsia="Times New Roman" w:cs="Arial"/>
                <w:szCs w:val="20"/>
                <w:lang w:val="es-CL" w:eastAsia="es-CL"/>
              </w:rPr>
              <w:br/>
              <w:t>Riesgo Critico</w:t>
            </w:r>
          </w:p>
        </w:tc>
      </w:tr>
      <w:tr w:rsidR="003737F7" w:rsidRPr="003737F7" w:rsidTr="007F05FC">
        <w:trPr>
          <w:trHeight w:val="762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F7" w:rsidRPr="003737F7" w:rsidRDefault="003737F7" w:rsidP="003737F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es-CL" w:eastAsia="es-CL"/>
              </w:rPr>
            </w:pPr>
            <w:r w:rsidRPr="003737F7">
              <w:rPr>
                <w:rFonts w:eastAsia="Times New Roman" w:cs="Arial"/>
                <w:b/>
                <w:bCs/>
                <w:szCs w:val="20"/>
                <w:lang w:val="es-CL" w:eastAsia="es-CL"/>
              </w:rPr>
              <w:t xml:space="preserve">ALTA </w:t>
            </w:r>
            <w:r w:rsidR="007138A0">
              <w:rPr>
                <w:rFonts w:eastAsia="Times New Roman" w:cs="Arial"/>
                <w:b/>
                <w:bCs/>
                <w:szCs w:val="20"/>
                <w:lang w:val="es-CL" w:eastAsia="es-CL"/>
              </w:rPr>
              <w:t>(4</w:t>
            </w:r>
            <w:r w:rsidRPr="003737F7">
              <w:rPr>
                <w:rFonts w:eastAsia="Times New Roman" w:cs="Arial"/>
                <w:b/>
                <w:bCs/>
                <w:szCs w:val="20"/>
                <w:lang w:val="es-CL" w:eastAsia="es-CL"/>
              </w:rPr>
              <w:t>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37F7" w:rsidRPr="003737F7" w:rsidRDefault="00FA72FD" w:rsidP="003737F7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  <w:lang w:val="es-CL" w:eastAsia="es-CL"/>
              </w:rPr>
            </w:pPr>
            <w:r w:rsidRPr="007F05FC">
              <w:rPr>
                <w:rFonts w:eastAsia="Times New Roman" w:cs="Arial"/>
                <w:color w:val="000000" w:themeColor="text1"/>
                <w:szCs w:val="20"/>
                <w:lang w:val="es-CL" w:eastAsia="es-CL"/>
              </w:rPr>
              <w:t>4</w:t>
            </w:r>
            <w:r w:rsidR="003737F7" w:rsidRPr="007F05FC">
              <w:rPr>
                <w:rFonts w:eastAsia="Times New Roman" w:cs="Arial"/>
                <w:color w:val="000000" w:themeColor="text1"/>
                <w:szCs w:val="20"/>
                <w:lang w:val="es-CL" w:eastAsia="es-CL"/>
              </w:rPr>
              <w:br/>
              <w:t>Riesgo Moderado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3737F7" w:rsidRPr="003737F7" w:rsidRDefault="007138A0" w:rsidP="00A32A7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es-CL" w:eastAsia="es-CL"/>
              </w:rPr>
            </w:pPr>
            <w:r>
              <w:rPr>
                <w:rFonts w:eastAsia="Times New Roman" w:cs="Arial"/>
                <w:szCs w:val="20"/>
                <w:lang w:val="es-CL" w:eastAsia="es-CL"/>
              </w:rPr>
              <w:t xml:space="preserve">8 </w:t>
            </w:r>
            <w:r w:rsidR="003737F7" w:rsidRPr="003737F7">
              <w:rPr>
                <w:rFonts w:eastAsia="Times New Roman" w:cs="Arial"/>
                <w:szCs w:val="20"/>
                <w:lang w:val="es-CL" w:eastAsia="es-CL"/>
              </w:rPr>
              <w:br/>
              <w:t>Riesgo Critico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3737F7" w:rsidRPr="003737F7" w:rsidRDefault="007138A0" w:rsidP="00FA72FD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es-CL" w:eastAsia="es-CL"/>
              </w:rPr>
            </w:pPr>
            <w:r>
              <w:rPr>
                <w:rFonts w:eastAsia="Times New Roman" w:cs="Arial"/>
                <w:szCs w:val="20"/>
                <w:lang w:val="es-CL" w:eastAsia="es-CL"/>
              </w:rPr>
              <w:t>16</w:t>
            </w:r>
            <w:r w:rsidR="003737F7" w:rsidRPr="003737F7">
              <w:rPr>
                <w:rFonts w:eastAsia="Times New Roman" w:cs="Arial"/>
                <w:szCs w:val="20"/>
                <w:lang w:val="es-CL" w:eastAsia="es-CL"/>
              </w:rPr>
              <w:br/>
              <w:t>Riesgo Crítico</w:t>
            </w:r>
          </w:p>
        </w:tc>
      </w:tr>
    </w:tbl>
    <w:p w:rsidR="003737F7" w:rsidRDefault="003737F7" w:rsidP="00680BDC">
      <w:pPr>
        <w:spacing w:after="0" w:line="240" w:lineRule="auto"/>
        <w:contextualSpacing/>
        <w:jc w:val="both"/>
        <w:rPr>
          <w:rFonts w:cs="Tahoma"/>
          <w:color w:val="000000"/>
          <w:szCs w:val="20"/>
        </w:rPr>
      </w:pPr>
    </w:p>
    <w:p w:rsidR="00680BDC" w:rsidRPr="00F366CE" w:rsidRDefault="00680BDC" w:rsidP="002315E3">
      <w:pPr>
        <w:spacing w:after="120" w:line="240" w:lineRule="auto"/>
        <w:ind w:left="142" w:right="-284"/>
        <w:jc w:val="both"/>
        <w:rPr>
          <w:rFonts w:cs="Tahoma"/>
          <w:b/>
          <w:color w:val="000000"/>
        </w:rPr>
      </w:pPr>
      <w:r w:rsidRPr="00F366CE">
        <w:rPr>
          <w:rFonts w:cs="Tahoma"/>
          <w:b/>
          <w:color w:val="000000"/>
        </w:rPr>
        <w:t xml:space="preserve">6.4 Evaluación </w:t>
      </w:r>
      <w:r w:rsidR="00007E89">
        <w:rPr>
          <w:rFonts w:cs="Tahoma"/>
          <w:b/>
          <w:color w:val="000000"/>
        </w:rPr>
        <w:t xml:space="preserve">y </w:t>
      </w:r>
      <w:r w:rsidR="007A1469">
        <w:rPr>
          <w:rFonts w:cs="Tahoma"/>
          <w:b/>
          <w:color w:val="000000"/>
        </w:rPr>
        <w:t>T</w:t>
      </w:r>
      <w:r w:rsidR="00007E89">
        <w:rPr>
          <w:rFonts w:cs="Tahoma"/>
          <w:b/>
          <w:color w:val="000000"/>
        </w:rPr>
        <w:t xml:space="preserve">ratamiento </w:t>
      </w:r>
      <w:r w:rsidRPr="00F366CE">
        <w:rPr>
          <w:rFonts w:cs="Tahoma"/>
          <w:b/>
          <w:color w:val="000000"/>
        </w:rPr>
        <w:t>del Riesgo</w:t>
      </w:r>
    </w:p>
    <w:p w:rsidR="001A0E1A" w:rsidRDefault="00680BDC" w:rsidP="005D4810">
      <w:pPr>
        <w:spacing w:after="0" w:line="240" w:lineRule="auto"/>
        <w:ind w:left="142" w:right="-284" w:firstLine="6"/>
        <w:jc w:val="both"/>
      </w:pPr>
      <w:r w:rsidRPr="00F366CE">
        <w:t xml:space="preserve">La </w:t>
      </w:r>
      <w:r w:rsidR="00183352">
        <w:t>E</w:t>
      </w:r>
      <w:r w:rsidRPr="00F366CE">
        <w:t xml:space="preserve">valuación del </w:t>
      </w:r>
      <w:r w:rsidR="00183352">
        <w:t>R</w:t>
      </w:r>
      <w:r w:rsidRPr="00F366CE">
        <w:t>iesgo corresponde a</w:t>
      </w:r>
      <w:r w:rsidR="001A0E1A">
        <w:t xml:space="preserve">l </w:t>
      </w:r>
      <w:r w:rsidRPr="00F366CE">
        <w:t>proceso de comparación del nivel de riesgo</w:t>
      </w:r>
      <w:r w:rsidR="001A0E1A">
        <w:t xml:space="preserve"> con</w:t>
      </w:r>
      <w:r w:rsidR="00007E89">
        <w:t xml:space="preserve"> respecto al grado de prioridad de las medidas de control definidas </w:t>
      </w:r>
      <w:r w:rsidR="005D2130">
        <w:t xml:space="preserve">por </w:t>
      </w:r>
      <w:r w:rsidR="005D2130" w:rsidRPr="00F366CE">
        <w:t>Metro</w:t>
      </w:r>
      <w:r w:rsidRPr="00F366CE">
        <w:t xml:space="preserve"> </w:t>
      </w:r>
      <w:r w:rsidR="005D45FF">
        <w:t>de</w:t>
      </w:r>
      <w:r w:rsidR="00D65395">
        <w:t xml:space="preserve"> S</w:t>
      </w:r>
      <w:r w:rsidR="005D45FF">
        <w:t>antiago.</w:t>
      </w:r>
      <w:r w:rsidR="003A43D6" w:rsidRPr="00F366CE">
        <w:t xml:space="preserve"> </w:t>
      </w:r>
    </w:p>
    <w:p w:rsidR="004754ED" w:rsidRPr="00083DC1" w:rsidRDefault="002257DC" w:rsidP="002315E3">
      <w:pPr>
        <w:spacing w:after="120" w:line="240" w:lineRule="auto"/>
        <w:ind w:left="142" w:right="-284" w:firstLine="6"/>
        <w:jc w:val="both"/>
        <w:rPr>
          <w:rFonts w:cs="Tahoma"/>
          <w:color w:val="000000"/>
        </w:rPr>
      </w:pPr>
      <w:r>
        <w:t>Para el efecto c</w:t>
      </w:r>
      <w:r w:rsidR="003A43D6" w:rsidRPr="00F366CE">
        <w:t>onsidera</w:t>
      </w:r>
      <w:r w:rsidR="00FC3A7D">
        <w:t>r</w:t>
      </w:r>
      <w:r w:rsidR="003A43D6" w:rsidRPr="00F366CE">
        <w:t xml:space="preserve"> l</w:t>
      </w:r>
      <w:r>
        <w:t>a</w:t>
      </w:r>
      <w:r w:rsidR="003A43D6" w:rsidRPr="00F366CE">
        <w:t xml:space="preserve"> siguiente</w:t>
      </w:r>
      <w:r>
        <w:t xml:space="preserve"> tabla</w:t>
      </w:r>
      <w:r w:rsidR="003A43D6" w:rsidRPr="00F366CE">
        <w:t xml:space="preserve">: </w:t>
      </w:r>
    </w:p>
    <w:p w:rsidR="00155A92" w:rsidRDefault="00155A92" w:rsidP="00155A92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cs="Tahoma"/>
          <w:color w:val="000000"/>
          <w:lang w:val="es-CL"/>
        </w:rPr>
      </w:pPr>
      <w:r>
        <w:rPr>
          <w:rFonts w:cs="Tahoma"/>
          <w:color w:val="000000"/>
          <w:lang w:val="es-CL"/>
        </w:rPr>
        <w:t>Tabla N°5: Clasificación del Riesgo</w:t>
      </w:r>
    </w:p>
    <w:p w:rsidR="00666196" w:rsidRDefault="00666196" w:rsidP="00155A92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cs="Tahoma"/>
          <w:color w:val="000000"/>
          <w:lang w:val="es-CL"/>
        </w:rPr>
      </w:pPr>
    </w:p>
    <w:tbl>
      <w:tblPr>
        <w:tblStyle w:val="Tablaconcuadrcula"/>
        <w:tblW w:w="8647" w:type="dxa"/>
        <w:tblInd w:w="250" w:type="dxa"/>
        <w:tblLook w:val="04A0"/>
      </w:tblPr>
      <w:tblGrid>
        <w:gridCol w:w="1701"/>
        <w:gridCol w:w="1985"/>
        <w:gridCol w:w="4961"/>
      </w:tblGrid>
      <w:tr w:rsidR="00007E89" w:rsidTr="00954195">
        <w:tc>
          <w:tcPr>
            <w:tcW w:w="1701" w:type="dxa"/>
            <w:shd w:val="clear" w:color="auto" w:fill="C10000"/>
          </w:tcPr>
          <w:p w:rsidR="00007E89" w:rsidRPr="00155A92" w:rsidRDefault="00007E89" w:rsidP="00954195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color w:val="FFFFFF" w:themeColor="background1"/>
                <w:lang w:val="es-CL"/>
              </w:rPr>
            </w:pPr>
            <w:r w:rsidRPr="00155A92">
              <w:rPr>
                <w:rFonts w:cs="Tahoma"/>
                <w:b/>
                <w:color w:val="FFFFFF" w:themeColor="background1"/>
                <w:lang w:val="es-CL"/>
              </w:rPr>
              <w:t>Nivel del Riesgo</w:t>
            </w:r>
          </w:p>
        </w:tc>
        <w:tc>
          <w:tcPr>
            <w:tcW w:w="1985" w:type="dxa"/>
            <w:shd w:val="clear" w:color="auto" w:fill="C10000"/>
          </w:tcPr>
          <w:p w:rsidR="00007E89" w:rsidRPr="00155A92" w:rsidRDefault="00007E89" w:rsidP="00954195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color w:val="FFFFFF" w:themeColor="background1"/>
                <w:lang w:val="es-CL"/>
              </w:rPr>
            </w:pPr>
            <w:r w:rsidRPr="00155A92">
              <w:rPr>
                <w:rFonts w:cs="Tahoma"/>
                <w:b/>
                <w:color w:val="FFFFFF" w:themeColor="background1"/>
                <w:lang w:val="es-CL"/>
              </w:rPr>
              <w:t>Clasificación del Riesgo</w:t>
            </w:r>
          </w:p>
        </w:tc>
        <w:tc>
          <w:tcPr>
            <w:tcW w:w="4961" w:type="dxa"/>
            <w:shd w:val="clear" w:color="auto" w:fill="C10000"/>
          </w:tcPr>
          <w:p w:rsidR="00007E89" w:rsidRDefault="00007E89" w:rsidP="00954195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color w:val="FFFFFF" w:themeColor="background1"/>
                <w:lang w:val="es-CL"/>
              </w:rPr>
            </w:pPr>
            <w:r>
              <w:rPr>
                <w:rFonts w:cs="Tahoma"/>
                <w:b/>
                <w:color w:val="FFFFFF" w:themeColor="background1"/>
                <w:lang w:val="es-CL"/>
              </w:rPr>
              <w:t>Grado de</w:t>
            </w:r>
          </w:p>
          <w:p w:rsidR="00007E89" w:rsidRPr="00155A92" w:rsidRDefault="00007E89" w:rsidP="00954195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color w:val="FFFFFF" w:themeColor="background1"/>
                <w:lang w:val="es-CL"/>
              </w:rPr>
            </w:pPr>
            <w:r>
              <w:rPr>
                <w:rFonts w:cs="Tahoma"/>
                <w:b/>
                <w:color w:val="FFFFFF" w:themeColor="background1"/>
                <w:lang w:val="es-CL"/>
              </w:rPr>
              <w:t xml:space="preserve"> Atención</w:t>
            </w:r>
          </w:p>
        </w:tc>
      </w:tr>
      <w:tr w:rsidR="00007E89" w:rsidTr="000E642A">
        <w:tc>
          <w:tcPr>
            <w:tcW w:w="1701" w:type="dxa"/>
            <w:shd w:val="clear" w:color="auto" w:fill="FF0000"/>
          </w:tcPr>
          <w:p w:rsidR="00007E89" w:rsidRDefault="00007E89" w:rsidP="00954195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lang w:val="es-CL"/>
              </w:rPr>
            </w:pPr>
          </w:p>
          <w:p w:rsidR="00007E89" w:rsidRDefault="00007E89" w:rsidP="00954195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lang w:val="es-CL"/>
              </w:rPr>
            </w:pPr>
          </w:p>
          <w:p w:rsidR="00007E89" w:rsidRDefault="00007E89" w:rsidP="00954195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lang w:val="es-CL"/>
              </w:rPr>
            </w:pPr>
          </w:p>
          <w:p w:rsidR="00007E89" w:rsidRPr="002A0507" w:rsidRDefault="00007E89" w:rsidP="00954195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lang w:val="es-CL"/>
              </w:rPr>
            </w:pPr>
            <w:r w:rsidRPr="002A0507">
              <w:rPr>
                <w:rFonts w:cs="Tahoma"/>
                <w:color w:val="000000"/>
                <w:lang w:val="es-CL"/>
              </w:rPr>
              <w:t>Critico</w:t>
            </w:r>
          </w:p>
        </w:tc>
        <w:tc>
          <w:tcPr>
            <w:tcW w:w="1985" w:type="dxa"/>
          </w:tcPr>
          <w:p w:rsidR="00007E89" w:rsidRDefault="00007E89" w:rsidP="00954195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lang w:val="es-CL"/>
              </w:rPr>
            </w:pPr>
          </w:p>
          <w:p w:rsidR="00007E89" w:rsidRDefault="00007E89" w:rsidP="00954195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lang w:val="es-CL"/>
              </w:rPr>
            </w:pPr>
          </w:p>
          <w:p w:rsidR="00007E89" w:rsidRDefault="00007E89" w:rsidP="00954195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lang w:val="es-CL"/>
              </w:rPr>
            </w:pPr>
          </w:p>
          <w:p w:rsidR="00007E89" w:rsidRPr="002A0507" w:rsidRDefault="00007E89" w:rsidP="00954195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lang w:val="es-CL"/>
              </w:rPr>
            </w:pPr>
            <w:r w:rsidRPr="002A0507">
              <w:rPr>
                <w:rFonts w:cs="Tahoma"/>
                <w:color w:val="000000"/>
                <w:lang w:val="es-CL"/>
              </w:rPr>
              <w:t>Inaceptable</w:t>
            </w:r>
          </w:p>
        </w:tc>
        <w:tc>
          <w:tcPr>
            <w:tcW w:w="4961" w:type="dxa"/>
            <w:shd w:val="clear" w:color="auto" w:fill="FFFF00"/>
          </w:tcPr>
          <w:p w:rsidR="00007E89" w:rsidRPr="002A0507" w:rsidRDefault="00007E89" w:rsidP="00954195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lang w:val="es-CL"/>
              </w:rPr>
            </w:pPr>
            <w:r w:rsidRPr="002A0507">
              <w:t xml:space="preserve"> </w:t>
            </w:r>
            <w:r w:rsidR="00DA7AA4" w:rsidRPr="003E5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No debe comenzar ni continuar la actividad hasta que se controle o reduzca el Riesgo.                                                                                                                 Es necesario implementar acciones inmediatas.                                              El control del Riesgo  de forma definitiva, deberá ser en un plazo no mayor de 15 días, indicando responsables y fechas de implementación de las medidas.</w:t>
            </w:r>
          </w:p>
        </w:tc>
      </w:tr>
      <w:tr w:rsidR="00007E89" w:rsidTr="002315E3">
        <w:trPr>
          <w:trHeight w:val="1513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007E89" w:rsidRDefault="00007E89" w:rsidP="00954195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FFFFFF" w:themeColor="background1"/>
                <w:lang w:val="es-CL"/>
              </w:rPr>
            </w:pPr>
          </w:p>
          <w:p w:rsidR="00007E89" w:rsidRDefault="00007E89" w:rsidP="00954195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FFFFFF" w:themeColor="background1"/>
                <w:lang w:val="es-CL"/>
              </w:rPr>
            </w:pPr>
          </w:p>
          <w:p w:rsidR="00007E89" w:rsidRDefault="00007E89" w:rsidP="00954195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FFFFFF" w:themeColor="background1"/>
                <w:lang w:val="es-CL"/>
              </w:rPr>
            </w:pPr>
          </w:p>
          <w:p w:rsidR="00007E89" w:rsidRPr="002A0507" w:rsidRDefault="00007E89" w:rsidP="00954195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FFFFFF" w:themeColor="background1"/>
                <w:lang w:val="es-CL"/>
              </w:rPr>
            </w:pPr>
            <w:r w:rsidRPr="007F05FC">
              <w:rPr>
                <w:rFonts w:cs="Tahoma"/>
                <w:color w:val="000000" w:themeColor="text1"/>
                <w:lang w:val="es-CL"/>
              </w:rPr>
              <w:t>Moderado</w:t>
            </w:r>
          </w:p>
        </w:tc>
        <w:tc>
          <w:tcPr>
            <w:tcW w:w="1985" w:type="dxa"/>
          </w:tcPr>
          <w:p w:rsidR="00007E89" w:rsidRDefault="00007E89" w:rsidP="00954195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lang w:val="es-CL"/>
              </w:rPr>
            </w:pPr>
          </w:p>
          <w:p w:rsidR="00007E89" w:rsidRDefault="00007E89" w:rsidP="00954195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lang w:val="es-CL"/>
              </w:rPr>
            </w:pPr>
          </w:p>
          <w:p w:rsidR="00007E89" w:rsidRDefault="00007E89" w:rsidP="00954195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lang w:val="es-CL"/>
              </w:rPr>
            </w:pPr>
          </w:p>
          <w:p w:rsidR="00007E89" w:rsidRPr="002A0507" w:rsidRDefault="00007E89" w:rsidP="00954195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lang w:val="es-CL"/>
              </w:rPr>
            </w:pPr>
            <w:r>
              <w:rPr>
                <w:rFonts w:cs="Tahoma"/>
                <w:color w:val="000000"/>
                <w:lang w:val="es-CL"/>
              </w:rPr>
              <w:t>Significativo</w:t>
            </w:r>
          </w:p>
        </w:tc>
        <w:tc>
          <w:tcPr>
            <w:tcW w:w="4961" w:type="dxa"/>
            <w:shd w:val="clear" w:color="auto" w:fill="FFFF00"/>
          </w:tcPr>
          <w:p w:rsidR="00007E89" w:rsidRPr="002A0507" w:rsidRDefault="00A767CF" w:rsidP="00954195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lang w:val="es-CL"/>
              </w:rPr>
            </w:pPr>
            <w:r w:rsidRPr="003C7F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El Riesgo debe ser controlado hasta que exista la posibilidad de eliminarlo o reducirlo. El control de forma definitiva deberá ser en un plazo no superior a 30 días, indicando responsables y fechas de implementación de las medidas.</w:t>
            </w:r>
          </w:p>
        </w:tc>
      </w:tr>
      <w:tr w:rsidR="00007E89" w:rsidTr="000E642A">
        <w:tc>
          <w:tcPr>
            <w:tcW w:w="1701" w:type="dxa"/>
            <w:tcBorders>
              <w:right w:val="single" w:sz="4" w:space="0" w:color="auto"/>
            </w:tcBorders>
            <w:shd w:val="clear" w:color="auto" w:fill="7CBF33"/>
          </w:tcPr>
          <w:p w:rsidR="00007E89" w:rsidRDefault="00007E89" w:rsidP="00954195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lang w:val="es-CL"/>
              </w:rPr>
            </w:pPr>
          </w:p>
          <w:p w:rsidR="00007E89" w:rsidRDefault="00007E89" w:rsidP="00954195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lang w:val="es-CL"/>
              </w:rPr>
            </w:pPr>
          </w:p>
          <w:p w:rsidR="00007E89" w:rsidRPr="002A0507" w:rsidRDefault="00007E89" w:rsidP="00954195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lang w:val="es-CL"/>
              </w:rPr>
            </w:pPr>
            <w:r w:rsidRPr="002A0507">
              <w:rPr>
                <w:rFonts w:cs="Tahoma"/>
                <w:color w:val="000000"/>
                <w:lang w:val="es-CL"/>
              </w:rPr>
              <w:t>Bajo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7E89" w:rsidRDefault="00007E89" w:rsidP="00954195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lang w:val="es-CL"/>
              </w:rPr>
            </w:pPr>
          </w:p>
          <w:p w:rsidR="00007E89" w:rsidRDefault="00007E89" w:rsidP="00954195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lang w:val="es-CL"/>
              </w:rPr>
            </w:pPr>
          </w:p>
          <w:p w:rsidR="00007E89" w:rsidRPr="002A0507" w:rsidRDefault="00007E89" w:rsidP="00954195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lang w:val="es-CL"/>
              </w:rPr>
            </w:pPr>
            <w:r w:rsidRPr="002A0507">
              <w:rPr>
                <w:rFonts w:cs="Tahoma"/>
                <w:color w:val="000000"/>
                <w:lang w:val="es-CL"/>
              </w:rPr>
              <w:t>Aceptable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00"/>
          </w:tcPr>
          <w:p w:rsidR="00007E89" w:rsidRPr="002A0507" w:rsidRDefault="00A767CF" w:rsidP="00954195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lang w:val="es-CL"/>
              </w:rPr>
            </w:pPr>
            <w:r w:rsidRPr="001520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El Riesgo debe ser controlado hasta que exista la posibilidad de eliminarlo o reducirlo. El control de forma definitiva deberá ser en un plazo no superior a 60 días, indicando responsables y fechas de implementación de las medidas.</w:t>
            </w:r>
          </w:p>
        </w:tc>
      </w:tr>
    </w:tbl>
    <w:p w:rsidR="005952F8" w:rsidRPr="00F366CE" w:rsidRDefault="005952F8" w:rsidP="005D2130">
      <w:pPr>
        <w:spacing w:after="0" w:line="240" w:lineRule="auto"/>
        <w:ind w:left="142" w:right="-285"/>
        <w:contextualSpacing/>
        <w:jc w:val="both"/>
      </w:pPr>
      <w:r w:rsidRPr="00F366CE">
        <w:lastRenderedPageBreak/>
        <w:t xml:space="preserve">El tratamiento de los riesgos es el proceso </w:t>
      </w:r>
      <w:r w:rsidR="00384BB6">
        <w:t xml:space="preserve">que permite </w:t>
      </w:r>
      <w:r w:rsidRPr="00F366CE">
        <w:t>modifica</w:t>
      </w:r>
      <w:r w:rsidR="00067623">
        <w:t>rlos mitigándolos</w:t>
      </w:r>
      <w:r w:rsidR="00384BB6">
        <w:t>.</w:t>
      </w:r>
      <w:r w:rsidR="008B0638">
        <w:t xml:space="preserve"> P</w:t>
      </w:r>
      <w:r w:rsidRPr="00F366CE">
        <w:t xml:space="preserve">ara ello se deben seleccionar una o más medidas de acción que tengan </w:t>
      </w:r>
      <w:r w:rsidR="00067623">
        <w:t>objetivos</w:t>
      </w:r>
      <w:r w:rsidR="005E3F69">
        <w:t xml:space="preserve"> de mitigación</w:t>
      </w:r>
      <w:r w:rsidRPr="00F366CE">
        <w:t xml:space="preserve">. Una vez que dichas medidas son implementadas serán consideradas como </w:t>
      </w:r>
      <w:r w:rsidR="009F4A51">
        <w:t>C</w:t>
      </w:r>
      <w:r w:rsidRPr="00F366CE">
        <w:t xml:space="preserve">ontroles del </w:t>
      </w:r>
      <w:r w:rsidR="009F4A51">
        <w:t>R</w:t>
      </w:r>
      <w:r w:rsidRPr="00F366CE">
        <w:t>iesgo.</w:t>
      </w:r>
    </w:p>
    <w:p w:rsidR="005952F8" w:rsidRPr="002A0507" w:rsidRDefault="005952F8" w:rsidP="005D2130">
      <w:pPr>
        <w:spacing w:after="0" w:line="240" w:lineRule="auto"/>
        <w:ind w:left="142" w:right="-285"/>
        <w:contextualSpacing/>
        <w:jc w:val="both"/>
        <w:rPr>
          <w:szCs w:val="20"/>
        </w:rPr>
      </w:pPr>
    </w:p>
    <w:p w:rsidR="005952F8" w:rsidRPr="002A0507" w:rsidRDefault="005952F8" w:rsidP="005D2130">
      <w:pPr>
        <w:spacing w:after="0" w:line="240" w:lineRule="auto"/>
        <w:ind w:left="142" w:right="-285"/>
        <w:contextualSpacing/>
        <w:jc w:val="both"/>
        <w:rPr>
          <w:szCs w:val="20"/>
        </w:rPr>
      </w:pPr>
      <w:r w:rsidRPr="002A0507">
        <w:rPr>
          <w:szCs w:val="20"/>
        </w:rPr>
        <w:t>En el ámbito operativo</w:t>
      </w:r>
      <w:r w:rsidR="009327CE">
        <w:rPr>
          <w:szCs w:val="20"/>
        </w:rPr>
        <w:t>,</w:t>
      </w:r>
      <w:r w:rsidRPr="002A0507">
        <w:rPr>
          <w:szCs w:val="20"/>
        </w:rPr>
        <w:t xml:space="preserve"> las estrategias genéricas más utilizadas para controlar los riesgos de Seguridad/Salud Ocupacional son: </w:t>
      </w:r>
      <w:r w:rsidR="002D0234">
        <w:rPr>
          <w:szCs w:val="20"/>
        </w:rPr>
        <w:t>E</w:t>
      </w:r>
      <w:r w:rsidRPr="002A0507">
        <w:rPr>
          <w:szCs w:val="20"/>
        </w:rPr>
        <w:t xml:space="preserve">vitar el </w:t>
      </w:r>
      <w:r w:rsidR="002D0234">
        <w:rPr>
          <w:szCs w:val="20"/>
        </w:rPr>
        <w:t>R</w:t>
      </w:r>
      <w:r w:rsidRPr="002A0507">
        <w:rPr>
          <w:szCs w:val="20"/>
        </w:rPr>
        <w:t xml:space="preserve">iesgo y/o </w:t>
      </w:r>
      <w:r w:rsidR="002D0234">
        <w:rPr>
          <w:szCs w:val="20"/>
        </w:rPr>
        <w:t>R</w:t>
      </w:r>
      <w:r w:rsidRPr="002A0507">
        <w:rPr>
          <w:szCs w:val="20"/>
        </w:rPr>
        <w:t xml:space="preserve">educir el </w:t>
      </w:r>
      <w:r w:rsidR="002D0234">
        <w:rPr>
          <w:szCs w:val="20"/>
        </w:rPr>
        <w:t>R</w:t>
      </w:r>
      <w:r w:rsidRPr="002A0507">
        <w:rPr>
          <w:szCs w:val="20"/>
        </w:rPr>
        <w:t xml:space="preserve">iesgo. Para determinar cuáles son las </w:t>
      </w:r>
      <w:r w:rsidR="00DE0EDF">
        <w:rPr>
          <w:szCs w:val="20"/>
        </w:rPr>
        <w:t xml:space="preserve">acciones </w:t>
      </w:r>
      <w:r w:rsidRPr="002A0507">
        <w:rPr>
          <w:szCs w:val="20"/>
        </w:rPr>
        <w:t xml:space="preserve">más adecuadas </w:t>
      </w:r>
      <w:r w:rsidR="009172FB">
        <w:rPr>
          <w:szCs w:val="20"/>
        </w:rPr>
        <w:t>a</w:t>
      </w:r>
      <w:r w:rsidRPr="002A0507">
        <w:rPr>
          <w:szCs w:val="20"/>
        </w:rPr>
        <w:t xml:space="preserve"> implementar, </w:t>
      </w:r>
      <w:r w:rsidR="00CD2242">
        <w:rPr>
          <w:szCs w:val="20"/>
        </w:rPr>
        <w:t>a continuación se presenta la T</w:t>
      </w:r>
      <w:r w:rsidR="00492B5E">
        <w:rPr>
          <w:szCs w:val="20"/>
        </w:rPr>
        <w:t xml:space="preserve">abla </w:t>
      </w:r>
      <w:r w:rsidRPr="002A0507">
        <w:rPr>
          <w:szCs w:val="20"/>
        </w:rPr>
        <w:t>6</w:t>
      </w:r>
      <w:r w:rsidR="00CD2242">
        <w:rPr>
          <w:szCs w:val="20"/>
        </w:rPr>
        <w:t>:</w:t>
      </w:r>
      <w:r w:rsidRPr="002A0507">
        <w:rPr>
          <w:szCs w:val="20"/>
        </w:rPr>
        <w:t xml:space="preserve"> Jerarquía de </w:t>
      </w:r>
      <w:r w:rsidR="00DD156F">
        <w:rPr>
          <w:szCs w:val="20"/>
        </w:rPr>
        <w:t>M</w:t>
      </w:r>
      <w:r w:rsidRPr="002A0507">
        <w:rPr>
          <w:szCs w:val="20"/>
        </w:rPr>
        <w:t xml:space="preserve">edidas y/o </w:t>
      </w:r>
      <w:r w:rsidR="00DD156F">
        <w:rPr>
          <w:szCs w:val="20"/>
        </w:rPr>
        <w:t>C</w:t>
      </w:r>
      <w:r w:rsidR="00E55174">
        <w:rPr>
          <w:szCs w:val="20"/>
        </w:rPr>
        <w:t>ontroles</w:t>
      </w:r>
      <w:r w:rsidR="00CD2242">
        <w:rPr>
          <w:szCs w:val="20"/>
        </w:rPr>
        <w:t>, cuyo orden es de mayor a menor eficiencia</w:t>
      </w:r>
      <w:r w:rsidR="00E55174">
        <w:rPr>
          <w:szCs w:val="20"/>
        </w:rPr>
        <w:t>:</w:t>
      </w:r>
    </w:p>
    <w:p w:rsidR="005D2130" w:rsidRPr="002A0507" w:rsidRDefault="005D2130" w:rsidP="005952F8">
      <w:pPr>
        <w:spacing w:after="0" w:line="240" w:lineRule="auto"/>
        <w:ind w:left="142"/>
        <w:contextualSpacing/>
        <w:jc w:val="both"/>
        <w:rPr>
          <w:b/>
          <w:sz w:val="20"/>
          <w:szCs w:val="20"/>
        </w:rPr>
      </w:pPr>
    </w:p>
    <w:p w:rsidR="002A0507" w:rsidRDefault="002A0507" w:rsidP="002A0507">
      <w:pPr>
        <w:spacing w:after="0" w:line="240" w:lineRule="auto"/>
        <w:ind w:left="142"/>
        <w:contextualSpacing/>
        <w:jc w:val="center"/>
        <w:rPr>
          <w:b/>
          <w:sz w:val="20"/>
          <w:szCs w:val="20"/>
        </w:rPr>
      </w:pPr>
      <w:r w:rsidRPr="002A0507">
        <w:rPr>
          <w:b/>
          <w:sz w:val="20"/>
          <w:szCs w:val="20"/>
        </w:rPr>
        <w:t xml:space="preserve">Tabla N°6: Jerarquía de Medidas y/o Controles </w:t>
      </w:r>
    </w:p>
    <w:p w:rsidR="004754ED" w:rsidRPr="002A0507" w:rsidRDefault="004754ED" w:rsidP="002A0507">
      <w:pPr>
        <w:spacing w:after="0" w:line="240" w:lineRule="auto"/>
        <w:ind w:left="142"/>
        <w:contextualSpacing/>
        <w:jc w:val="center"/>
        <w:rPr>
          <w:b/>
          <w:sz w:val="20"/>
          <w:szCs w:val="20"/>
        </w:rPr>
      </w:pPr>
    </w:p>
    <w:tbl>
      <w:tblPr>
        <w:tblStyle w:val="Tablaconcuadrcula"/>
        <w:tblW w:w="8647" w:type="dxa"/>
        <w:tblInd w:w="392" w:type="dxa"/>
        <w:tblLook w:val="04A0"/>
      </w:tblPr>
      <w:tblGrid>
        <w:gridCol w:w="1559"/>
        <w:gridCol w:w="3827"/>
        <w:gridCol w:w="3261"/>
      </w:tblGrid>
      <w:tr w:rsidR="002D5FB7" w:rsidTr="002A0507">
        <w:tc>
          <w:tcPr>
            <w:tcW w:w="1559" w:type="dxa"/>
            <w:shd w:val="clear" w:color="auto" w:fill="C00000"/>
          </w:tcPr>
          <w:p w:rsidR="005952F8" w:rsidRPr="002D5FB7" w:rsidRDefault="002D5FB7" w:rsidP="002D5FB7">
            <w:pPr>
              <w:contextualSpacing/>
              <w:jc w:val="center"/>
              <w:rPr>
                <w:b/>
                <w:lang w:val="es-CL"/>
              </w:rPr>
            </w:pPr>
            <w:r w:rsidRPr="002D5FB7">
              <w:rPr>
                <w:b/>
                <w:lang w:val="es-CL"/>
              </w:rPr>
              <w:t>Jerarquía de Medidas y/o Controles</w:t>
            </w:r>
          </w:p>
        </w:tc>
        <w:tc>
          <w:tcPr>
            <w:tcW w:w="3827" w:type="dxa"/>
            <w:shd w:val="clear" w:color="auto" w:fill="C00000"/>
          </w:tcPr>
          <w:p w:rsidR="002D5FB7" w:rsidRDefault="002D5FB7" w:rsidP="002D5FB7">
            <w:pPr>
              <w:contextualSpacing/>
              <w:jc w:val="center"/>
              <w:rPr>
                <w:b/>
                <w:lang w:val="es-CL"/>
              </w:rPr>
            </w:pPr>
          </w:p>
          <w:p w:rsidR="005952F8" w:rsidRPr="002D5FB7" w:rsidRDefault="002D5FB7" w:rsidP="002D5FB7">
            <w:pPr>
              <w:contextualSpacing/>
              <w:jc w:val="center"/>
              <w:rPr>
                <w:b/>
                <w:lang w:val="es-CL"/>
              </w:rPr>
            </w:pPr>
            <w:r w:rsidRPr="002D5FB7">
              <w:rPr>
                <w:b/>
                <w:lang w:val="es-CL"/>
              </w:rPr>
              <w:t>Descripción</w:t>
            </w:r>
          </w:p>
        </w:tc>
        <w:tc>
          <w:tcPr>
            <w:tcW w:w="3261" w:type="dxa"/>
            <w:shd w:val="clear" w:color="auto" w:fill="C00000"/>
          </w:tcPr>
          <w:p w:rsidR="002D5FB7" w:rsidRDefault="002D5FB7" w:rsidP="002D5FB7">
            <w:pPr>
              <w:contextualSpacing/>
              <w:jc w:val="center"/>
              <w:rPr>
                <w:b/>
                <w:lang w:val="es-CL"/>
              </w:rPr>
            </w:pPr>
          </w:p>
          <w:p w:rsidR="005952F8" w:rsidRPr="002D5FB7" w:rsidRDefault="002D5FB7" w:rsidP="002D5FB7">
            <w:pPr>
              <w:contextualSpacing/>
              <w:jc w:val="center"/>
              <w:rPr>
                <w:b/>
                <w:lang w:val="es-CL"/>
              </w:rPr>
            </w:pPr>
            <w:r w:rsidRPr="002D5FB7">
              <w:rPr>
                <w:b/>
                <w:lang w:val="es-CL"/>
              </w:rPr>
              <w:t>Ejemplo</w:t>
            </w:r>
          </w:p>
        </w:tc>
      </w:tr>
      <w:tr w:rsidR="005952F8" w:rsidRPr="005952F8" w:rsidTr="00413B81">
        <w:trPr>
          <w:trHeight w:val="271"/>
        </w:trPr>
        <w:tc>
          <w:tcPr>
            <w:tcW w:w="1559" w:type="dxa"/>
            <w:vAlign w:val="center"/>
          </w:tcPr>
          <w:p w:rsidR="005952F8" w:rsidRPr="006448B9" w:rsidRDefault="005952F8" w:rsidP="00413B81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18"/>
                <w:szCs w:val="18"/>
                <w:lang w:val="es-CL"/>
              </w:rPr>
            </w:pPr>
            <w:r w:rsidRPr="006448B9">
              <w:rPr>
                <w:rFonts w:cs="Tahoma"/>
                <w:b/>
                <w:bCs/>
                <w:color w:val="000000"/>
                <w:sz w:val="18"/>
                <w:szCs w:val="18"/>
                <w:lang w:val="es-CL"/>
              </w:rPr>
              <w:t>1° Eliminación</w:t>
            </w:r>
          </w:p>
        </w:tc>
        <w:tc>
          <w:tcPr>
            <w:tcW w:w="3827" w:type="dxa"/>
            <w:vAlign w:val="center"/>
          </w:tcPr>
          <w:p w:rsidR="005952F8" w:rsidRPr="006448B9" w:rsidRDefault="005952F8" w:rsidP="00413B81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18"/>
                <w:szCs w:val="18"/>
                <w:lang w:val="es-CL"/>
              </w:rPr>
            </w:pPr>
            <w:r w:rsidRPr="006448B9">
              <w:rPr>
                <w:rFonts w:cs="Tahoma"/>
                <w:color w:val="000000"/>
                <w:sz w:val="18"/>
                <w:szCs w:val="18"/>
                <w:lang w:val="es-CL"/>
              </w:rPr>
              <w:t>Eliminar por completo el peligro.</w:t>
            </w:r>
          </w:p>
        </w:tc>
        <w:tc>
          <w:tcPr>
            <w:tcW w:w="3261" w:type="dxa"/>
          </w:tcPr>
          <w:p w:rsidR="005952F8" w:rsidRPr="006448B9" w:rsidRDefault="005952F8" w:rsidP="006448B9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  <w:lang w:val="es-CL"/>
              </w:rPr>
            </w:pPr>
            <w:r w:rsidRPr="006448B9">
              <w:rPr>
                <w:rFonts w:cs="Tahoma"/>
                <w:color w:val="000000"/>
                <w:sz w:val="18"/>
                <w:szCs w:val="18"/>
                <w:lang w:val="es-CL"/>
              </w:rPr>
              <w:t xml:space="preserve">Instalar un sistema de supresión de polvo para eliminar la exposición de los trabajadores. </w:t>
            </w:r>
          </w:p>
        </w:tc>
      </w:tr>
      <w:tr w:rsidR="005952F8" w:rsidRPr="005952F8" w:rsidTr="00413B81">
        <w:trPr>
          <w:trHeight w:val="174"/>
        </w:trPr>
        <w:tc>
          <w:tcPr>
            <w:tcW w:w="1559" w:type="dxa"/>
            <w:vAlign w:val="center"/>
          </w:tcPr>
          <w:p w:rsidR="005952F8" w:rsidRPr="006448B9" w:rsidRDefault="005952F8" w:rsidP="00413B81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18"/>
                <w:szCs w:val="18"/>
                <w:lang w:val="es-CL"/>
              </w:rPr>
            </w:pPr>
            <w:r w:rsidRPr="006448B9">
              <w:rPr>
                <w:rFonts w:cs="Tahoma"/>
                <w:b/>
                <w:bCs/>
                <w:color w:val="000000"/>
                <w:sz w:val="18"/>
                <w:szCs w:val="18"/>
                <w:lang w:val="es-CL"/>
              </w:rPr>
              <w:t>2° Sustitución</w:t>
            </w:r>
          </w:p>
        </w:tc>
        <w:tc>
          <w:tcPr>
            <w:tcW w:w="3827" w:type="dxa"/>
            <w:vAlign w:val="center"/>
          </w:tcPr>
          <w:p w:rsidR="005952F8" w:rsidRPr="006448B9" w:rsidRDefault="005952F8" w:rsidP="00413B81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18"/>
                <w:szCs w:val="18"/>
                <w:lang w:val="es-CL"/>
              </w:rPr>
            </w:pPr>
            <w:r w:rsidRPr="006448B9">
              <w:rPr>
                <w:rFonts w:cs="Tahoma"/>
                <w:color w:val="000000"/>
                <w:sz w:val="18"/>
                <w:szCs w:val="18"/>
                <w:lang w:val="es-CL"/>
              </w:rPr>
              <w:t>Remplazar el material, equipo o proceso por uno de menor riesgo.</w:t>
            </w:r>
          </w:p>
        </w:tc>
        <w:tc>
          <w:tcPr>
            <w:tcW w:w="3261" w:type="dxa"/>
          </w:tcPr>
          <w:p w:rsidR="005952F8" w:rsidRPr="006448B9" w:rsidRDefault="005952F8" w:rsidP="00485391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  <w:lang w:val="es-CL"/>
              </w:rPr>
            </w:pPr>
            <w:r w:rsidRPr="006448B9">
              <w:rPr>
                <w:rFonts w:cs="Tahoma"/>
                <w:color w:val="000000"/>
                <w:sz w:val="18"/>
                <w:szCs w:val="18"/>
                <w:lang w:val="es-CL"/>
              </w:rPr>
              <w:t>Se podría u</w:t>
            </w:r>
            <w:r w:rsidR="004D6C92">
              <w:rPr>
                <w:rFonts w:cs="Tahoma"/>
                <w:color w:val="000000"/>
                <w:sz w:val="18"/>
                <w:szCs w:val="18"/>
                <w:lang w:val="es-CL"/>
              </w:rPr>
              <w:t xml:space="preserve">tilizar </w:t>
            </w:r>
            <w:r w:rsidRPr="006448B9">
              <w:rPr>
                <w:rFonts w:cs="Tahoma"/>
                <w:color w:val="000000"/>
                <w:sz w:val="18"/>
                <w:szCs w:val="18"/>
                <w:lang w:val="es-CL"/>
              </w:rPr>
              <w:t xml:space="preserve">un químico </w:t>
            </w:r>
            <w:r w:rsidR="004D6C92">
              <w:rPr>
                <w:rFonts w:cs="Tahoma"/>
                <w:color w:val="000000"/>
                <w:sz w:val="18"/>
                <w:szCs w:val="18"/>
                <w:lang w:val="es-CL"/>
              </w:rPr>
              <w:t xml:space="preserve">de menor toxicidad </w:t>
            </w:r>
            <w:r w:rsidRPr="006448B9">
              <w:rPr>
                <w:rFonts w:cs="Tahoma"/>
                <w:color w:val="000000"/>
                <w:sz w:val="18"/>
                <w:szCs w:val="18"/>
                <w:lang w:val="es-CL"/>
              </w:rPr>
              <w:t xml:space="preserve">en lugar de uno </w:t>
            </w:r>
            <w:r w:rsidR="00485391">
              <w:rPr>
                <w:rFonts w:cs="Tahoma"/>
                <w:color w:val="000000"/>
                <w:sz w:val="18"/>
                <w:szCs w:val="18"/>
                <w:lang w:val="es-CL"/>
              </w:rPr>
              <w:t xml:space="preserve">de mayor </w:t>
            </w:r>
            <w:r w:rsidRPr="006448B9">
              <w:rPr>
                <w:rFonts w:cs="Tahoma"/>
                <w:color w:val="000000"/>
                <w:sz w:val="18"/>
                <w:szCs w:val="18"/>
                <w:lang w:val="es-CL"/>
              </w:rPr>
              <w:t>t</w:t>
            </w:r>
            <w:r w:rsidR="00485391">
              <w:rPr>
                <w:rFonts w:cs="Tahoma"/>
                <w:color w:val="000000"/>
                <w:sz w:val="18"/>
                <w:szCs w:val="18"/>
                <w:lang w:val="es-CL"/>
              </w:rPr>
              <w:t>oxicidad</w:t>
            </w:r>
            <w:r w:rsidRPr="006448B9">
              <w:rPr>
                <w:rFonts w:cs="Tahoma"/>
                <w:color w:val="000000"/>
                <w:sz w:val="18"/>
                <w:szCs w:val="18"/>
                <w:lang w:val="es-CL"/>
              </w:rPr>
              <w:t xml:space="preserve">. </w:t>
            </w:r>
          </w:p>
        </w:tc>
      </w:tr>
      <w:tr w:rsidR="005952F8" w:rsidRPr="005952F8" w:rsidTr="00413B81">
        <w:trPr>
          <w:trHeight w:val="271"/>
        </w:trPr>
        <w:tc>
          <w:tcPr>
            <w:tcW w:w="1559" w:type="dxa"/>
            <w:vAlign w:val="center"/>
          </w:tcPr>
          <w:p w:rsidR="005952F8" w:rsidRPr="006448B9" w:rsidRDefault="005952F8" w:rsidP="00413B81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18"/>
                <w:szCs w:val="18"/>
                <w:lang w:val="es-CL"/>
              </w:rPr>
            </w:pPr>
            <w:r w:rsidRPr="006448B9">
              <w:rPr>
                <w:rFonts w:cs="Tahoma"/>
                <w:b/>
                <w:bCs/>
                <w:color w:val="000000"/>
                <w:sz w:val="18"/>
                <w:szCs w:val="18"/>
                <w:lang w:val="es-CL"/>
              </w:rPr>
              <w:t>3° Controles de Ingeniería</w:t>
            </w:r>
          </w:p>
        </w:tc>
        <w:tc>
          <w:tcPr>
            <w:tcW w:w="3827" w:type="dxa"/>
            <w:vAlign w:val="center"/>
          </w:tcPr>
          <w:p w:rsidR="005952F8" w:rsidRPr="006448B9" w:rsidRDefault="005952F8" w:rsidP="00413B81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18"/>
                <w:szCs w:val="18"/>
                <w:lang w:val="es-CL"/>
              </w:rPr>
            </w:pPr>
            <w:r w:rsidRPr="006448B9">
              <w:rPr>
                <w:rFonts w:cs="Tahoma"/>
                <w:color w:val="000000"/>
                <w:sz w:val="18"/>
                <w:szCs w:val="18"/>
                <w:lang w:val="es-CL"/>
              </w:rPr>
              <w:t>Rediseñar los equipos o procesos de trabajo.</w:t>
            </w:r>
          </w:p>
        </w:tc>
        <w:tc>
          <w:tcPr>
            <w:tcW w:w="3261" w:type="dxa"/>
          </w:tcPr>
          <w:p w:rsidR="005952F8" w:rsidRPr="006448B9" w:rsidRDefault="005952F8" w:rsidP="006448B9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  <w:lang w:val="es-CL"/>
              </w:rPr>
            </w:pPr>
            <w:r w:rsidRPr="006448B9">
              <w:rPr>
                <w:rFonts w:cs="Tahoma"/>
                <w:color w:val="000000"/>
                <w:sz w:val="18"/>
                <w:szCs w:val="18"/>
                <w:lang w:val="es-CL"/>
              </w:rPr>
              <w:t xml:space="preserve">Instalar ventilación de escape local, utilizar máquinas con guarda protectora, instalar plataformas y barandas de seguridad. </w:t>
            </w:r>
          </w:p>
        </w:tc>
      </w:tr>
      <w:tr w:rsidR="005952F8" w:rsidRPr="005952F8" w:rsidTr="00CA1269">
        <w:trPr>
          <w:trHeight w:val="271"/>
        </w:trPr>
        <w:tc>
          <w:tcPr>
            <w:tcW w:w="1559" w:type="dxa"/>
            <w:vAlign w:val="center"/>
          </w:tcPr>
          <w:p w:rsidR="005952F8" w:rsidRPr="006448B9" w:rsidRDefault="005952F8" w:rsidP="00735A17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18"/>
                <w:szCs w:val="18"/>
                <w:lang w:val="es-CL"/>
              </w:rPr>
            </w:pPr>
            <w:r w:rsidRPr="006448B9">
              <w:rPr>
                <w:rFonts w:cs="Tahoma"/>
                <w:b/>
                <w:bCs/>
                <w:color w:val="000000"/>
                <w:sz w:val="18"/>
                <w:szCs w:val="18"/>
                <w:lang w:val="es-CL"/>
              </w:rPr>
              <w:t xml:space="preserve">4° Control Administrativo, Señalización / </w:t>
            </w:r>
            <w:r w:rsidR="00735A17">
              <w:rPr>
                <w:rFonts w:cs="Tahoma"/>
                <w:b/>
                <w:bCs/>
                <w:color w:val="000000"/>
                <w:sz w:val="18"/>
                <w:szCs w:val="18"/>
                <w:lang w:val="es-CL"/>
              </w:rPr>
              <w:t>A</w:t>
            </w:r>
            <w:r w:rsidRPr="006448B9">
              <w:rPr>
                <w:rFonts w:cs="Tahoma"/>
                <w:b/>
                <w:bCs/>
                <w:color w:val="000000"/>
                <w:sz w:val="18"/>
                <w:szCs w:val="18"/>
                <w:lang w:val="es-CL"/>
              </w:rPr>
              <w:t>dvertencia</w:t>
            </w:r>
          </w:p>
        </w:tc>
        <w:tc>
          <w:tcPr>
            <w:tcW w:w="3827" w:type="dxa"/>
            <w:vAlign w:val="center"/>
          </w:tcPr>
          <w:p w:rsidR="005952F8" w:rsidRPr="006448B9" w:rsidRDefault="002D5FB7" w:rsidP="00CA1269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18"/>
                <w:szCs w:val="18"/>
                <w:lang w:val="es-CL"/>
              </w:rPr>
            </w:pPr>
            <w:r w:rsidRPr="006448B9">
              <w:rPr>
                <w:rFonts w:cs="Tahoma"/>
                <w:color w:val="000000"/>
                <w:sz w:val="18"/>
                <w:szCs w:val="18"/>
                <w:lang w:val="es-CL"/>
              </w:rPr>
              <w:t>Controlar administrativamente mediante el control del comportamiento humano. Implementar controles del ti</w:t>
            </w:r>
            <w:r w:rsidR="005D45FF">
              <w:rPr>
                <w:rFonts w:cs="Tahoma"/>
                <w:color w:val="000000"/>
                <w:sz w:val="18"/>
                <w:szCs w:val="18"/>
                <w:lang w:val="es-CL"/>
              </w:rPr>
              <w:t>po entrenamiento, procedimiento.</w:t>
            </w:r>
            <w:r w:rsidRPr="006448B9">
              <w:rPr>
                <w:rFonts w:cs="Tahoma"/>
                <w:color w:val="000000"/>
                <w:sz w:val="18"/>
                <w:szCs w:val="18"/>
                <w:lang w:val="es-CL"/>
              </w:rPr>
              <w:t xml:space="preserve"> </w:t>
            </w:r>
            <w:r w:rsidR="005952F8" w:rsidRPr="006448B9">
              <w:rPr>
                <w:rFonts w:cs="Tahoma"/>
                <w:color w:val="000000"/>
                <w:sz w:val="18"/>
                <w:szCs w:val="18"/>
                <w:lang w:val="es-CL"/>
              </w:rPr>
              <w:t>Señalizar o aislar el riesgo mediante barreras.</w:t>
            </w:r>
          </w:p>
        </w:tc>
        <w:tc>
          <w:tcPr>
            <w:tcW w:w="3261" w:type="dxa"/>
          </w:tcPr>
          <w:p w:rsidR="005952F8" w:rsidRPr="006448B9" w:rsidRDefault="002D5FB7" w:rsidP="006448B9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  <w:lang w:val="es-CL"/>
              </w:rPr>
            </w:pPr>
            <w:r w:rsidRPr="006448B9">
              <w:rPr>
                <w:rFonts w:cs="Tahoma"/>
                <w:color w:val="000000"/>
                <w:sz w:val="18"/>
                <w:szCs w:val="18"/>
                <w:lang w:val="es-CL"/>
              </w:rPr>
              <w:t xml:space="preserve">Procedimientos; instructivos; inspecciones; observaciones; permisos de trabajo; control de acceso; diagramas de flujos; capacitación; inducción; entrenamiento; planificación de la tarea; rotación de trabajadores.  </w:t>
            </w:r>
            <w:r w:rsidR="005952F8" w:rsidRPr="006448B9">
              <w:rPr>
                <w:rFonts w:cs="Tahoma"/>
                <w:color w:val="000000"/>
                <w:sz w:val="18"/>
                <w:szCs w:val="18"/>
                <w:lang w:val="es-CL"/>
              </w:rPr>
              <w:t xml:space="preserve">Señalizar mediante señalética y/o aislar el peligro mediante barreras y/o confinamiento. </w:t>
            </w:r>
          </w:p>
        </w:tc>
      </w:tr>
      <w:tr w:rsidR="005952F8" w:rsidRPr="005952F8" w:rsidTr="00CA1269">
        <w:trPr>
          <w:trHeight w:val="271"/>
        </w:trPr>
        <w:tc>
          <w:tcPr>
            <w:tcW w:w="1559" w:type="dxa"/>
            <w:vAlign w:val="center"/>
          </w:tcPr>
          <w:p w:rsidR="005952F8" w:rsidRPr="005D45FF" w:rsidRDefault="00FD786E" w:rsidP="00CA1269">
            <w:pPr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18"/>
                <w:lang w:val="es-CL"/>
              </w:rPr>
            </w:pPr>
            <w:r w:rsidRPr="005D45FF">
              <w:rPr>
                <w:rFonts w:cs="Tahoma"/>
                <w:b/>
                <w:bCs/>
                <w:sz w:val="18"/>
                <w:szCs w:val="18"/>
                <w:lang w:val="es-CL"/>
              </w:rPr>
              <w:t>5°</w:t>
            </w:r>
            <w:r w:rsidR="005952F8" w:rsidRPr="005D45FF">
              <w:rPr>
                <w:rFonts w:cs="Tahoma"/>
                <w:b/>
                <w:bCs/>
                <w:sz w:val="18"/>
                <w:szCs w:val="18"/>
                <w:lang w:val="es-CL"/>
              </w:rPr>
              <w:t xml:space="preserve"> Elementos de Protección Personal</w:t>
            </w:r>
          </w:p>
        </w:tc>
        <w:tc>
          <w:tcPr>
            <w:tcW w:w="3827" w:type="dxa"/>
          </w:tcPr>
          <w:p w:rsidR="005952F8" w:rsidRPr="006448B9" w:rsidRDefault="005952F8" w:rsidP="006448B9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  <w:lang w:val="es-CL"/>
              </w:rPr>
            </w:pPr>
            <w:r w:rsidRPr="006448B9">
              <w:rPr>
                <w:rFonts w:cs="Tahoma"/>
                <w:color w:val="000000"/>
                <w:sz w:val="18"/>
                <w:szCs w:val="18"/>
                <w:lang w:val="es-CL"/>
              </w:rPr>
              <w:t xml:space="preserve">Entregar y controlar el uso de EPP adecuados para reducir la exposición al peligro y/o minimizar el impacto del riesgo. </w:t>
            </w:r>
          </w:p>
        </w:tc>
        <w:tc>
          <w:tcPr>
            <w:tcW w:w="3261" w:type="dxa"/>
          </w:tcPr>
          <w:p w:rsidR="005952F8" w:rsidRPr="006448B9" w:rsidRDefault="005D45FF" w:rsidP="006448B9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  <w:lang w:val="es-CL"/>
              </w:rPr>
            </w:pPr>
            <w:r>
              <w:rPr>
                <w:rFonts w:cs="Tahoma"/>
                <w:color w:val="000000"/>
                <w:sz w:val="18"/>
                <w:szCs w:val="18"/>
                <w:lang w:val="es-CL"/>
              </w:rPr>
              <w:t>Casco; c</w:t>
            </w:r>
            <w:r w:rsidR="005952F8" w:rsidRPr="006448B9">
              <w:rPr>
                <w:rFonts w:cs="Tahoma"/>
                <w:color w:val="000000"/>
                <w:sz w:val="18"/>
                <w:szCs w:val="18"/>
                <w:lang w:val="es-CL"/>
              </w:rPr>
              <w:t xml:space="preserve">alzado de seguridad dieléctrico; guantes; lentes de seguridad; tapones auditivos; arneses de seguridad; etc. </w:t>
            </w:r>
          </w:p>
        </w:tc>
      </w:tr>
    </w:tbl>
    <w:p w:rsidR="00007E89" w:rsidRDefault="00007E89" w:rsidP="00D91B36">
      <w:pPr>
        <w:spacing w:after="0" w:line="240" w:lineRule="auto"/>
        <w:contextualSpacing/>
        <w:jc w:val="both"/>
        <w:rPr>
          <w:b/>
          <w:sz w:val="28"/>
          <w:szCs w:val="26"/>
          <w:lang w:val="es-CL"/>
        </w:rPr>
      </w:pPr>
    </w:p>
    <w:p w:rsidR="00314BAE" w:rsidRPr="00F366CE" w:rsidRDefault="00007E89" w:rsidP="005D2130">
      <w:pPr>
        <w:spacing w:after="0" w:line="240" w:lineRule="auto"/>
        <w:ind w:left="284" w:right="-285"/>
        <w:contextualSpacing/>
        <w:jc w:val="both"/>
        <w:rPr>
          <w:b/>
          <w:lang w:val="es-CL"/>
        </w:rPr>
      </w:pPr>
      <w:r>
        <w:rPr>
          <w:b/>
          <w:lang w:val="es-CL"/>
        </w:rPr>
        <w:t>6.5</w:t>
      </w:r>
      <w:r w:rsidR="00314BAE" w:rsidRPr="00F366CE">
        <w:rPr>
          <w:b/>
          <w:lang w:val="es-CL"/>
        </w:rPr>
        <w:t xml:space="preserve"> Seguimiento y Revisión </w:t>
      </w:r>
    </w:p>
    <w:p w:rsidR="00314BAE" w:rsidRPr="00F366CE" w:rsidRDefault="00314BAE" w:rsidP="005D2130">
      <w:pPr>
        <w:spacing w:after="0" w:line="240" w:lineRule="auto"/>
        <w:ind w:left="284" w:right="-285"/>
        <w:contextualSpacing/>
        <w:jc w:val="both"/>
        <w:rPr>
          <w:b/>
          <w:lang w:val="es-CL"/>
        </w:rPr>
      </w:pPr>
    </w:p>
    <w:p w:rsidR="00314BAE" w:rsidRPr="00F366CE" w:rsidRDefault="00314BAE" w:rsidP="005D2130">
      <w:pPr>
        <w:spacing w:after="0" w:line="240" w:lineRule="auto"/>
        <w:ind w:left="284" w:right="-285"/>
        <w:contextualSpacing/>
        <w:jc w:val="both"/>
        <w:rPr>
          <w:b/>
          <w:lang w:val="es-CL"/>
        </w:rPr>
      </w:pPr>
      <w:r w:rsidRPr="00F366CE">
        <w:rPr>
          <w:b/>
          <w:lang w:val="es-CL"/>
        </w:rPr>
        <w:t>6.</w:t>
      </w:r>
      <w:r w:rsidR="00570206">
        <w:rPr>
          <w:b/>
          <w:lang w:val="es-CL"/>
        </w:rPr>
        <w:t>5</w:t>
      </w:r>
      <w:r w:rsidRPr="00F366CE">
        <w:rPr>
          <w:b/>
          <w:lang w:val="es-CL"/>
        </w:rPr>
        <w:t xml:space="preserve">.1 Revisión y Aprobación de Matriz </w:t>
      </w:r>
    </w:p>
    <w:p w:rsidR="00314BAE" w:rsidRPr="00F366CE" w:rsidRDefault="00314BAE" w:rsidP="005D2130">
      <w:pPr>
        <w:spacing w:after="0" w:line="240" w:lineRule="auto"/>
        <w:ind w:left="284" w:right="-285"/>
        <w:contextualSpacing/>
        <w:jc w:val="both"/>
        <w:rPr>
          <w:b/>
          <w:lang w:val="es-CL"/>
        </w:rPr>
      </w:pPr>
    </w:p>
    <w:p w:rsidR="00314BAE" w:rsidRPr="00F366CE" w:rsidRDefault="00314BAE" w:rsidP="005D2130">
      <w:pPr>
        <w:spacing w:after="0" w:line="240" w:lineRule="auto"/>
        <w:ind w:left="284" w:right="-285"/>
        <w:contextualSpacing/>
        <w:jc w:val="both"/>
      </w:pPr>
      <w:r w:rsidRPr="00F366CE">
        <w:t>Una</w:t>
      </w:r>
      <w:r w:rsidR="00570206">
        <w:t xml:space="preserve"> vez desarrollada la Matriz de Identificación de Peligros, Evaluación y C</w:t>
      </w:r>
      <w:r w:rsidRPr="00F366CE">
        <w:t xml:space="preserve">ontrol de </w:t>
      </w:r>
      <w:r w:rsidR="009053A5">
        <w:t>R</w:t>
      </w:r>
      <w:r w:rsidRPr="00F366CE">
        <w:t xml:space="preserve">iesgos, ésta debe ser revisada por </w:t>
      </w:r>
      <w:r w:rsidRPr="00E14B1B">
        <w:t xml:space="preserve">la </w:t>
      </w:r>
      <w:r w:rsidR="00F347D1">
        <w:t>j</w:t>
      </w:r>
      <w:r w:rsidRPr="00E14B1B">
        <w:t>efatura del área conjunt</w:t>
      </w:r>
      <w:r w:rsidR="00F347D1">
        <w:t xml:space="preserve">amente </w:t>
      </w:r>
      <w:r w:rsidRPr="00E14B1B">
        <w:t xml:space="preserve">con el experto en </w:t>
      </w:r>
      <w:r w:rsidR="00F347D1">
        <w:t>p</w:t>
      </w:r>
      <w:r w:rsidRPr="00E14B1B">
        <w:t xml:space="preserve">revención de </w:t>
      </w:r>
      <w:r w:rsidR="00F347D1">
        <w:t>r</w:t>
      </w:r>
      <w:r w:rsidRPr="00E14B1B">
        <w:t>iesgos.</w:t>
      </w:r>
    </w:p>
    <w:p w:rsidR="005D4810" w:rsidRDefault="005D4810" w:rsidP="005D2130">
      <w:pPr>
        <w:spacing w:after="0" w:line="240" w:lineRule="auto"/>
        <w:ind w:left="284" w:right="-285"/>
        <w:contextualSpacing/>
        <w:jc w:val="both"/>
      </w:pPr>
    </w:p>
    <w:p w:rsidR="00314BAE" w:rsidRPr="00F366CE" w:rsidRDefault="00314BAE" w:rsidP="005D2130">
      <w:pPr>
        <w:spacing w:after="0" w:line="240" w:lineRule="auto"/>
        <w:ind w:left="284" w:right="-285"/>
        <w:contextualSpacing/>
        <w:jc w:val="both"/>
      </w:pPr>
      <w:r w:rsidRPr="00F366CE">
        <w:t xml:space="preserve">Posteriormente la Subgerencia del </w:t>
      </w:r>
      <w:r w:rsidR="00371144">
        <w:t>Á</w:t>
      </w:r>
      <w:r w:rsidRPr="00F366CE">
        <w:t>rea y Supervisor en Prevención de Riesgos</w:t>
      </w:r>
      <w:r w:rsidR="00371144">
        <w:t>,</w:t>
      </w:r>
      <w:r w:rsidRPr="00F366CE">
        <w:t xml:space="preserve"> deben aprobar los resultados de la Matriz de </w:t>
      </w:r>
      <w:r w:rsidR="00371144">
        <w:t>I</w:t>
      </w:r>
      <w:r w:rsidRPr="00F366CE">
        <w:t xml:space="preserve">dentificación de </w:t>
      </w:r>
      <w:r w:rsidR="00371144">
        <w:t>P</w:t>
      </w:r>
      <w:r w:rsidRPr="00F366CE">
        <w:t xml:space="preserve">eligros, </w:t>
      </w:r>
      <w:r w:rsidR="00371144">
        <w:t>E</w:t>
      </w:r>
      <w:r w:rsidRPr="00F366CE">
        <w:t xml:space="preserve">valuación y </w:t>
      </w:r>
      <w:r w:rsidR="00371144">
        <w:t>C</w:t>
      </w:r>
      <w:r w:rsidRPr="00F366CE">
        <w:t xml:space="preserve">ontrol de </w:t>
      </w:r>
      <w:r w:rsidR="00371144">
        <w:t>R</w:t>
      </w:r>
      <w:r w:rsidRPr="00F366CE">
        <w:t>iesgos.</w:t>
      </w:r>
    </w:p>
    <w:p w:rsidR="003F2E01" w:rsidRPr="00F366CE" w:rsidRDefault="003F2E01" w:rsidP="005D2130">
      <w:pPr>
        <w:spacing w:after="0" w:line="240" w:lineRule="auto"/>
        <w:ind w:left="284" w:right="-285"/>
        <w:contextualSpacing/>
        <w:jc w:val="both"/>
      </w:pPr>
    </w:p>
    <w:p w:rsidR="005219E8" w:rsidRPr="00F366CE" w:rsidRDefault="00570206" w:rsidP="005D2130">
      <w:pPr>
        <w:spacing w:after="0" w:line="240" w:lineRule="auto"/>
        <w:ind w:left="284" w:right="-285"/>
        <w:contextualSpacing/>
        <w:jc w:val="both"/>
        <w:rPr>
          <w:b/>
        </w:rPr>
      </w:pPr>
      <w:r>
        <w:rPr>
          <w:b/>
        </w:rPr>
        <w:lastRenderedPageBreak/>
        <w:t>6.5</w:t>
      </w:r>
      <w:r w:rsidR="00631C78" w:rsidRPr="00F366CE">
        <w:rPr>
          <w:b/>
        </w:rPr>
        <w:t>.2 Generación</w:t>
      </w:r>
      <w:r w:rsidR="005219E8" w:rsidRPr="00F366CE">
        <w:rPr>
          <w:b/>
        </w:rPr>
        <w:t xml:space="preserve"> de Medidas de Control </w:t>
      </w:r>
    </w:p>
    <w:p w:rsidR="005219E8" w:rsidRPr="00F366CE" w:rsidRDefault="005219E8" w:rsidP="005D2130">
      <w:pPr>
        <w:spacing w:after="0" w:line="240" w:lineRule="auto"/>
        <w:ind w:left="284" w:right="-285"/>
        <w:contextualSpacing/>
        <w:jc w:val="both"/>
      </w:pPr>
    </w:p>
    <w:p w:rsidR="005219E8" w:rsidRPr="00F366CE" w:rsidRDefault="005219E8" w:rsidP="005D2130">
      <w:pPr>
        <w:spacing w:after="0" w:line="240" w:lineRule="auto"/>
        <w:ind w:left="284" w:right="-285"/>
        <w:contextualSpacing/>
        <w:jc w:val="both"/>
      </w:pPr>
      <w:r w:rsidRPr="00F366CE">
        <w:t>A partir de las medidas preventivas y/o de mitigación determin</w:t>
      </w:r>
      <w:r w:rsidR="00570206">
        <w:t>adas en la Matriz</w:t>
      </w:r>
      <w:r w:rsidRPr="00F366CE">
        <w:t xml:space="preserve">, se debe generar </w:t>
      </w:r>
      <w:r w:rsidR="008B61F4">
        <w:t>u</w:t>
      </w:r>
      <w:r w:rsidRPr="00F366CE">
        <w:t xml:space="preserve">n </w:t>
      </w:r>
      <w:r w:rsidRPr="00ED6448">
        <w:rPr>
          <w:b/>
        </w:rPr>
        <w:t xml:space="preserve">Registro de Acciones </w:t>
      </w:r>
      <w:r w:rsidR="000B51A5" w:rsidRPr="00ED6448">
        <w:rPr>
          <w:b/>
        </w:rPr>
        <w:t>Correctivas y Preventivas</w:t>
      </w:r>
      <w:r w:rsidRPr="00ED6448">
        <w:rPr>
          <w:b/>
        </w:rPr>
        <w:t xml:space="preserve"> </w:t>
      </w:r>
      <w:r w:rsidR="00D01620" w:rsidRPr="00F366CE">
        <w:rPr>
          <w:b/>
        </w:rPr>
        <w:t>(PR- ACP-SST-10</w:t>
      </w:r>
      <w:r w:rsidR="00D01620" w:rsidRPr="00F366CE">
        <w:t>)</w:t>
      </w:r>
      <w:r w:rsidR="00D01620">
        <w:t xml:space="preserve"> </w:t>
      </w:r>
      <w:r w:rsidR="00140F9C">
        <w:t xml:space="preserve">que permita </w:t>
      </w:r>
      <w:r w:rsidRPr="00F366CE">
        <w:t xml:space="preserve">el seguimiento de </w:t>
      </w:r>
      <w:r w:rsidR="00E644E4">
        <w:t>é</w:t>
      </w:r>
      <w:r w:rsidRPr="00F366CE">
        <w:t>stas para su correcta implementación</w:t>
      </w:r>
      <w:r w:rsidR="008E3462">
        <w:t xml:space="preserve">, permitiendo </w:t>
      </w:r>
      <w:r w:rsidR="00552816">
        <w:t xml:space="preserve">además </w:t>
      </w:r>
      <w:r w:rsidRPr="00F366CE">
        <w:t xml:space="preserve">gestionar de forma sistemática y exhaustiva </w:t>
      </w:r>
      <w:r w:rsidR="00220CFA">
        <w:t>su</w:t>
      </w:r>
      <w:r w:rsidRPr="00F366CE">
        <w:t xml:space="preserve"> cumplimiento. </w:t>
      </w:r>
    </w:p>
    <w:p w:rsidR="00A75F02" w:rsidRDefault="00A75F02" w:rsidP="005D2130">
      <w:pPr>
        <w:spacing w:after="0" w:line="240" w:lineRule="auto"/>
        <w:ind w:left="284" w:right="-285"/>
        <w:contextualSpacing/>
        <w:jc w:val="both"/>
        <w:rPr>
          <w:lang w:val="es-CL"/>
        </w:rPr>
      </w:pPr>
    </w:p>
    <w:p w:rsidR="008C1B18" w:rsidRPr="00F366CE" w:rsidRDefault="00570206" w:rsidP="005D2130">
      <w:pPr>
        <w:spacing w:after="0" w:line="240" w:lineRule="auto"/>
        <w:ind w:left="284" w:right="-285"/>
        <w:contextualSpacing/>
        <w:jc w:val="both"/>
        <w:rPr>
          <w:b/>
          <w:lang w:val="es-CL"/>
        </w:rPr>
      </w:pPr>
      <w:r>
        <w:rPr>
          <w:b/>
          <w:lang w:val="es-CL"/>
        </w:rPr>
        <w:t>6.5</w:t>
      </w:r>
      <w:r w:rsidR="008C1B18" w:rsidRPr="00F366CE">
        <w:rPr>
          <w:b/>
          <w:lang w:val="es-CL"/>
        </w:rPr>
        <w:t xml:space="preserve">.3 Actualizar Matrices de Identificación de </w:t>
      </w:r>
      <w:r w:rsidR="005C0DDD">
        <w:rPr>
          <w:b/>
          <w:lang w:val="es-CL"/>
        </w:rPr>
        <w:t>P</w:t>
      </w:r>
      <w:r w:rsidR="008C1B18" w:rsidRPr="00F366CE">
        <w:rPr>
          <w:b/>
          <w:lang w:val="es-CL"/>
        </w:rPr>
        <w:t xml:space="preserve">eligros, </w:t>
      </w:r>
      <w:r w:rsidR="005C0DDD">
        <w:rPr>
          <w:b/>
          <w:lang w:val="es-CL"/>
        </w:rPr>
        <w:t>E</w:t>
      </w:r>
      <w:r w:rsidR="008C1B18" w:rsidRPr="00F366CE">
        <w:rPr>
          <w:b/>
          <w:lang w:val="es-CL"/>
        </w:rPr>
        <w:t xml:space="preserve">valuación y </w:t>
      </w:r>
      <w:r w:rsidR="005C0DDD">
        <w:rPr>
          <w:b/>
          <w:lang w:val="es-CL"/>
        </w:rPr>
        <w:t>C</w:t>
      </w:r>
      <w:r w:rsidR="008C1B18" w:rsidRPr="00F366CE">
        <w:rPr>
          <w:b/>
          <w:lang w:val="es-CL"/>
        </w:rPr>
        <w:t xml:space="preserve">ontrol de </w:t>
      </w:r>
      <w:r w:rsidR="005C0DDD">
        <w:rPr>
          <w:b/>
          <w:lang w:val="es-CL"/>
        </w:rPr>
        <w:t>R</w:t>
      </w:r>
      <w:r w:rsidR="008C1B18" w:rsidRPr="00F366CE">
        <w:rPr>
          <w:b/>
          <w:lang w:val="es-CL"/>
        </w:rPr>
        <w:t xml:space="preserve">iesgos </w:t>
      </w:r>
    </w:p>
    <w:p w:rsidR="008C1B18" w:rsidRPr="00F366CE" w:rsidRDefault="008C1B18" w:rsidP="005D2130">
      <w:pPr>
        <w:spacing w:after="0" w:line="240" w:lineRule="auto"/>
        <w:ind w:left="284" w:right="-285"/>
        <w:contextualSpacing/>
        <w:jc w:val="both"/>
        <w:rPr>
          <w:b/>
          <w:lang w:val="es-CL"/>
        </w:rPr>
      </w:pPr>
    </w:p>
    <w:p w:rsidR="008C1B18" w:rsidRPr="008C1B18" w:rsidRDefault="008C1B18" w:rsidP="00570206">
      <w:pPr>
        <w:autoSpaceDE w:val="0"/>
        <w:autoSpaceDN w:val="0"/>
        <w:adjustRightInd w:val="0"/>
        <w:spacing w:after="0" w:line="240" w:lineRule="auto"/>
        <w:ind w:left="284" w:right="-285"/>
        <w:jc w:val="both"/>
        <w:rPr>
          <w:rFonts w:cs="Tahoma"/>
          <w:color w:val="000000"/>
          <w:lang w:val="es-CL"/>
        </w:rPr>
      </w:pPr>
      <w:r w:rsidRPr="008C1B18">
        <w:rPr>
          <w:rFonts w:cs="Tahoma"/>
          <w:color w:val="000000"/>
          <w:lang w:val="es-CL"/>
        </w:rPr>
        <w:t>La actualización de matrices de identificación de peligros, evaluación y control de riesgos se debe realizar una vez al año o cada vez que ocurra un cambio relevante, ya sea tecnológico, de procesos, servicios, de legislación, incidentes</w:t>
      </w:r>
      <w:r w:rsidR="00F366CE" w:rsidRPr="00F366CE">
        <w:rPr>
          <w:rFonts w:cs="Tahoma"/>
          <w:color w:val="000000"/>
          <w:lang w:val="es-CL"/>
        </w:rPr>
        <w:t xml:space="preserve">, </w:t>
      </w:r>
      <w:r w:rsidR="00AF0613">
        <w:rPr>
          <w:rFonts w:cs="Tahoma"/>
          <w:color w:val="000000"/>
          <w:lang w:val="es-CL"/>
        </w:rPr>
        <w:t>a</w:t>
      </w:r>
      <w:r w:rsidR="00F366CE" w:rsidRPr="00F366CE">
        <w:rPr>
          <w:rFonts w:cs="Tahoma"/>
          <w:color w:val="000000"/>
          <w:lang w:val="es-CL"/>
        </w:rPr>
        <w:t>ccidentes</w:t>
      </w:r>
      <w:r w:rsidR="002D71A2">
        <w:rPr>
          <w:rFonts w:cs="Tahoma"/>
          <w:color w:val="000000"/>
          <w:lang w:val="es-CL"/>
        </w:rPr>
        <w:t xml:space="preserve">. </w:t>
      </w:r>
      <w:r w:rsidR="002030A8">
        <w:rPr>
          <w:rFonts w:cs="Tahoma"/>
          <w:color w:val="000000"/>
          <w:lang w:val="es-CL"/>
        </w:rPr>
        <w:t xml:space="preserve">La </w:t>
      </w:r>
      <w:r w:rsidRPr="008C1B18">
        <w:rPr>
          <w:rFonts w:cs="Tahoma"/>
          <w:color w:val="000000"/>
          <w:lang w:val="es-CL"/>
        </w:rPr>
        <w:t xml:space="preserve">actividad debe quedar respaldada en </w:t>
      </w:r>
      <w:r w:rsidR="00C734D1" w:rsidRPr="00C734D1">
        <w:rPr>
          <w:rFonts w:cs="Tahoma"/>
          <w:b/>
          <w:i/>
          <w:color w:val="000000"/>
          <w:lang w:val="es-CL"/>
        </w:rPr>
        <w:t>R1-IAM-SST-03</w:t>
      </w:r>
      <w:r w:rsidR="002030A8">
        <w:rPr>
          <w:rFonts w:cs="Tahoma"/>
          <w:b/>
          <w:i/>
          <w:color w:val="000000"/>
          <w:lang w:val="es-CL"/>
        </w:rPr>
        <w:t xml:space="preserve"> </w:t>
      </w:r>
      <w:r w:rsidR="002030A8" w:rsidRPr="00C734D1">
        <w:rPr>
          <w:rFonts w:cs="Tahoma"/>
          <w:b/>
          <w:i/>
          <w:color w:val="000000"/>
          <w:lang w:val="es-CL"/>
        </w:rPr>
        <w:t>Informe de Actualización Matriz</w:t>
      </w:r>
      <w:r w:rsidR="003B1E23">
        <w:rPr>
          <w:rFonts w:cs="Tahoma"/>
          <w:b/>
          <w:i/>
          <w:color w:val="000000"/>
          <w:lang w:val="es-CL"/>
        </w:rPr>
        <w:t>.</w:t>
      </w:r>
    </w:p>
    <w:p w:rsidR="003B7460" w:rsidRDefault="003B7460" w:rsidP="00570206">
      <w:pPr>
        <w:spacing w:after="0" w:line="240" w:lineRule="auto"/>
        <w:ind w:left="284" w:right="-285"/>
        <w:contextualSpacing/>
        <w:jc w:val="both"/>
        <w:rPr>
          <w:rFonts w:cs="Tahoma"/>
          <w:color w:val="000000"/>
          <w:lang w:val="es-CL"/>
        </w:rPr>
      </w:pPr>
    </w:p>
    <w:p w:rsidR="008C1B18" w:rsidRDefault="008C1B18" w:rsidP="00570206">
      <w:pPr>
        <w:spacing w:after="0" w:line="240" w:lineRule="auto"/>
        <w:ind w:left="284" w:right="-285"/>
        <w:contextualSpacing/>
        <w:jc w:val="both"/>
        <w:rPr>
          <w:rFonts w:cs="Tahoma"/>
          <w:color w:val="000000"/>
          <w:lang w:val="es-CL"/>
        </w:rPr>
      </w:pPr>
      <w:r w:rsidRPr="00F366CE">
        <w:rPr>
          <w:rFonts w:cs="Tahoma"/>
          <w:color w:val="000000"/>
          <w:lang w:val="es-CL"/>
        </w:rPr>
        <w:t>Cada vez que se realice la actualización de la información levantada por medio de la matriz</w:t>
      </w:r>
      <w:r w:rsidR="00AB76D9">
        <w:rPr>
          <w:rFonts w:cs="Tahoma"/>
          <w:color w:val="000000"/>
          <w:lang w:val="es-CL"/>
        </w:rPr>
        <w:t>,</w:t>
      </w:r>
      <w:r w:rsidRPr="00F366CE">
        <w:rPr>
          <w:rFonts w:cs="Tahoma"/>
          <w:color w:val="000000"/>
          <w:lang w:val="es-CL"/>
        </w:rPr>
        <w:t xml:space="preserve"> se debe registrar en el campo de </w:t>
      </w:r>
      <w:r w:rsidR="00A4554B">
        <w:rPr>
          <w:rFonts w:cs="Tahoma"/>
          <w:color w:val="000000"/>
          <w:lang w:val="es-CL"/>
        </w:rPr>
        <w:t>o</w:t>
      </w:r>
      <w:r w:rsidRPr="00F366CE">
        <w:rPr>
          <w:rFonts w:cs="Tahoma"/>
          <w:color w:val="000000"/>
          <w:lang w:val="es-CL"/>
        </w:rPr>
        <w:t>bservación la fecha, el nombre de quién lo realizó y comentarios.</w:t>
      </w:r>
    </w:p>
    <w:p w:rsidR="005D4810" w:rsidRDefault="005D4810">
      <w:pPr>
        <w:rPr>
          <w:rFonts w:cs="Tahoma"/>
          <w:color w:val="000000"/>
          <w:lang w:val="es-CL"/>
        </w:rPr>
      </w:pPr>
      <w:r>
        <w:rPr>
          <w:rFonts w:cs="Tahoma"/>
          <w:color w:val="000000"/>
          <w:lang w:val="es-CL"/>
        </w:rPr>
        <w:br w:type="page"/>
      </w:r>
    </w:p>
    <w:p w:rsidR="005D4810" w:rsidRPr="00B92CA3" w:rsidRDefault="005D4810" w:rsidP="005D4810">
      <w:pPr>
        <w:spacing w:after="0" w:line="240" w:lineRule="auto"/>
        <w:contextualSpacing/>
        <w:jc w:val="both"/>
        <w:rPr>
          <w:rFonts w:cs="Tahoma"/>
          <w:b/>
          <w:color w:val="000000"/>
          <w:lang w:val="es-CL"/>
        </w:rPr>
      </w:pPr>
      <w:r w:rsidRPr="00B92CA3">
        <w:rPr>
          <w:rFonts w:cs="Tahoma"/>
          <w:b/>
          <w:color w:val="000000"/>
          <w:lang w:val="es-CL"/>
        </w:rPr>
        <w:lastRenderedPageBreak/>
        <w:t xml:space="preserve">7.- REGISTROS </w:t>
      </w:r>
    </w:p>
    <w:p w:rsidR="00FC40A8" w:rsidRDefault="00FC40A8" w:rsidP="008C1B18">
      <w:pPr>
        <w:spacing w:after="0" w:line="240" w:lineRule="auto"/>
        <w:contextualSpacing/>
        <w:jc w:val="both"/>
        <w:rPr>
          <w:rFonts w:cs="Tahoma"/>
          <w:b/>
          <w:color w:val="000000"/>
          <w:lang w:val="es-CL"/>
        </w:rPr>
      </w:pPr>
    </w:p>
    <w:tbl>
      <w:tblPr>
        <w:tblStyle w:val="Tablaconcuadrcula"/>
        <w:tblpPr w:leftFromText="141" w:rightFromText="141" w:vertAnchor="text" w:horzAnchor="margin" w:tblpXSpec="center" w:tblpY="63"/>
        <w:tblW w:w="9995" w:type="dxa"/>
        <w:tblLayout w:type="fixed"/>
        <w:tblLook w:val="04A0"/>
      </w:tblPr>
      <w:tblGrid>
        <w:gridCol w:w="654"/>
        <w:gridCol w:w="962"/>
        <w:gridCol w:w="1099"/>
        <w:gridCol w:w="961"/>
        <w:gridCol w:w="1099"/>
        <w:gridCol w:w="1374"/>
        <w:gridCol w:w="962"/>
        <w:gridCol w:w="961"/>
        <w:gridCol w:w="1099"/>
        <w:gridCol w:w="824"/>
      </w:tblGrid>
      <w:tr w:rsidR="005D4810" w:rsidTr="005D4810">
        <w:trPr>
          <w:trHeight w:val="162"/>
        </w:trPr>
        <w:tc>
          <w:tcPr>
            <w:tcW w:w="654" w:type="dxa"/>
            <w:shd w:val="clear" w:color="auto" w:fill="C00000"/>
          </w:tcPr>
          <w:p w:rsidR="005D4810" w:rsidRPr="00B72864" w:rsidRDefault="005D4810" w:rsidP="00666196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b/>
                <w:sz w:val="16"/>
              </w:rPr>
            </w:pPr>
            <w:r w:rsidRPr="00B72864">
              <w:rPr>
                <w:rFonts w:ascii="Calibri" w:hAnsi="Calibri" w:cs="Flux-Regular"/>
                <w:b/>
                <w:sz w:val="16"/>
              </w:rPr>
              <w:t>Código</w:t>
            </w:r>
          </w:p>
        </w:tc>
        <w:tc>
          <w:tcPr>
            <w:tcW w:w="962" w:type="dxa"/>
            <w:shd w:val="clear" w:color="auto" w:fill="C00000"/>
          </w:tcPr>
          <w:p w:rsidR="005D4810" w:rsidRPr="00B72864" w:rsidRDefault="005D4810" w:rsidP="00666196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b/>
                <w:sz w:val="16"/>
              </w:rPr>
            </w:pPr>
            <w:r w:rsidRPr="00B72864">
              <w:rPr>
                <w:rFonts w:ascii="Calibri" w:hAnsi="Calibri" w:cs="Flux-Regular"/>
                <w:b/>
                <w:sz w:val="16"/>
              </w:rPr>
              <w:t>Elemento SST</w:t>
            </w:r>
          </w:p>
        </w:tc>
        <w:tc>
          <w:tcPr>
            <w:tcW w:w="1099" w:type="dxa"/>
            <w:shd w:val="clear" w:color="auto" w:fill="C00000"/>
          </w:tcPr>
          <w:p w:rsidR="005D4810" w:rsidRPr="00B72864" w:rsidRDefault="005D4810" w:rsidP="00666196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b/>
                <w:sz w:val="16"/>
              </w:rPr>
            </w:pPr>
            <w:r w:rsidRPr="00B72864">
              <w:rPr>
                <w:rFonts w:ascii="Calibri" w:hAnsi="Calibri" w:cs="Flux-Regular"/>
                <w:b/>
                <w:sz w:val="16"/>
              </w:rPr>
              <w:t>Identificación (Nombre documento)</w:t>
            </w:r>
          </w:p>
        </w:tc>
        <w:tc>
          <w:tcPr>
            <w:tcW w:w="961" w:type="dxa"/>
            <w:shd w:val="clear" w:color="auto" w:fill="C00000"/>
          </w:tcPr>
          <w:p w:rsidR="005D4810" w:rsidRPr="00B72864" w:rsidRDefault="005D4810" w:rsidP="00666196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b/>
                <w:sz w:val="16"/>
              </w:rPr>
            </w:pPr>
            <w:r w:rsidRPr="00B72864">
              <w:rPr>
                <w:rFonts w:ascii="Calibri" w:hAnsi="Calibri" w:cs="Flux-Regular"/>
                <w:b/>
                <w:sz w:val="16"/>
              </w:rPr>
              <w:t>Protección  (Digital o Físico)</w:t>
            </w:r>
          </w:p>
        </w:tc>
        <w:tc>
          <w:tcPr>
            <w:tcW w:w="1099" w:type="dxa"/>
            <w:shd w:val="clear" w:color="auto" w:fill="C00000"/>
          </w:tcPr>
          <w:p w:rsidR="005D4810" w:rsidRPr="00B72864" w:rsidRDefault="005D4810" w:rsidP="00666196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b/>
                <w:sz w:val="16"/>
              </w:rPr>
            </w:pPr>
            <w:r w:rsidRPr="00B72864">
              <w:rPr>
                <w:rFonts w:ascii="Calibri" w:hAnsi="Calibri" w:cs="Flux-Regular"/>
                <w:b/>
                <w:sz w:val="16"/>
              </w:rPr>
              <w:t>Recuperación  (Área, correlativo, fecha)</w:t>
            </w:r>
          </w:p>
        </w:tc>
        <w:tc>
          <w:tcPr>
            <w:tcW w:w="1374" w:type="dxa"/>
            <w:shd w:val="clear" w:color="auto" w:fill="C00000"/>
          </w:tcPr>
          <w:p w:rsidR="005D4810" w:rsidRPr="00B72864" w:rsidRDefault="005D4810" w:rsidP="00666196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b/>
                <w:sz w:val="16"/>
              </w:rPr>
            </w:pPr>
            <w:r w:rsidRPr="00B72864">
              <w:rPr>
                <w:rFonts w:ascii="Calibri" w:hAnsi="Calibri" w:cs="Flux-Regular"/>
                <w:b/>
                <w:sz w:val="16"/>
              </w:rPr>
              <w:t>Almacenamiento  ( Área, correlativo, lugar físico)</w:t>
            </w:r>
          </w:p>
        </w:tc>
        <w:tc>
          <w:tcPr>
            <w:tcW w:w="962" w:type="dxa"/>
            <w:shd w:val="clear" w:color="auto" w:fill="C00000"/>
          </w:tcPr>
          <w:p w:rsidR="005D4810" w:rsidRPr="00B72864" w:rsidRDefault="005D4810" w:rsidP="00666196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b/>
                <w:sz w:val="16"/>
              </w:rPr>
            </w:pPr>
            <w:r w:rsidRPr="00B72864">
              <w:rPr>
                <w:rFonts w:ascii="Calibri" w:hAnsi="Calibri" w:cs="Flux-Regular"/>
                <w:b/>
                <w:sz w:val="16"/>
              </w:rPr>
              <w:t xml:space="preserve">Retención  </w:t>
            </w:r>
          </w:p>
        </w:tc>
        <w:tc>
          <w:tcPr>
            <w:tcW w:w="961" w:type="dxa"/>
            <w:shd w:val="clear" w:color="auto" w:fill="C00000"/>
          </w:tcPr>
          <w:p w:rsidR="005D4810" w:rsidRPr="00B72864" w:rsidRDefault="005D4810" w:rsidP="00666196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b/>
                <w:sz w:val="16"/>
              </w:rPr>
            </w:pPr>
            <w:r w:rsidRPr="00B72864">
              <w:rPr>
                <w:rFonts w:ascii="Calibri" w:hAnsi="Calibri" w:cs="Flux-Regular"/>
                <w:b/>
                <w:sz w:val="16"/>
              </w:rPr>
              <w:t xml:space="preserve">Disposición Final  </w:t>
            </w:r>
          </w:p>
        </w:tc>
        <w:tc>
          <w:tcPr>
            <w:tcW w:w="1099" w:type="dxa"/>
            <w:shd w:val="clear" w:color="auto" w:fill="C00000"/>
          </w:tcPr>
          <w:p w:rsidR="005D4810" w:rsidRPr="00B72864" w:rsidRDefault="005D4810" w:rsidP="00666196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b/>
                <w:sz w:val="16"/>
              </w:rPr>
            </w:pPr>
            <w:r w:rsidRPr="00B72864">
              <w:rPr>
                <w:rFonts w:ascii="Calibri" w:hAnsi="Calibri" w:cs="Flux-Regular"/>
                <w:b/>
                <w:sz w:val="16"/>
              </w:rPr>
              <w:t>Responsable</w:t>
            </w:r>
          </w:p>
        </w:tc>
        <w:tc>
          <w:tcPr>
            <w:tcW w:w="824" w:type="dxa"/>
            <w:shd w:val="clear" w:color="auto" w:fill="C00000"/>
          </w:tcPr>
          <w:p w:rsidR="005D4810" w:rsidRPr="00B72864" w:rsidRDefault="005D4810" w:rsidP="00666196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b/>
                <w:sz w:val="16"/>
              </w:rPr>
            </w:pPr>
            <w:r>
              <w:rPr>
                <w:rFonts w:ascii="Calibri" w:hAnsi="Calibri" w:cs="Flux-Regular"/>
                <w:b/>
                <w:sz w:val="16"/>
              </w:rPr>
              <w:t xml:space="preserve">Versión </w:t>
            </w:r>
          </w:p>
        </w:tc>
      </w:tr>
      <w:tr w:rsidR="005D4810" w:rsidTr="005D4810">
        <w:trPr>
          <w:trHeight w:val="85"/>
        </w:trPr>
        <w:tc>
          <w:tcPr>
            <w:tcW w:w="654" w:type="dxa"/>
            <w:vAlign w:val="center"/>
          </w:tcPr>
          <w:p w:rsidR="005D4810" w:rsidRPr="00B72864" w:rsidRDefault="005D4810" w:rsidP="00666196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sz w:val="16"/>
              </w:rPr>
            </w:pPr>
            <w:r w:rsidRPr="006675A1">
              <w:rPr>
                <w:rFonts w:ascii="Calibri" w:hAnsi="Calibri" w:cs="Flux-Regular"/>
                <w:sz w:val="16"/>
              </w:rPr>
              <w:t>R-MIP-SST-03</w:t>
            </w:r>
          </w:p>
        </w:tc>
        <w:tc>
          <w:tcPr>
            <w:tcW w:w="962" w:type="dxa"/>
            <w:vAlign w:val="center"/>
          </w:tcPr>
          <w:p w:rsidR="005D4810" w:rsidRPr="00B72864" w:rsidRDefault="005D4810" w:rsidP="00666196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sz w:val="16"/>
              </w:rPr>
            </w:pPr>
            <w:r w:rsidRPr="006675A1">
              <w:rPr>
                <w:rFonts w:ascii="Calibri" w:hAnsi="Calibri" w:cs="Flux-Regular"/>
                <w:sz w:val="16"/>
              </w:rPr>
              <w:t>3.-Gestion de Riesgos (MIPER)</w:t>
            </w:r>
          </w:p>
        </w:tc>
        <w:tc>
          <w:tcPr>
            <w:tcW w:w="1099" w:type="dxa"/>
            <w:vAlign w:val="center"/>
          </w:tcPr>
          <w:p w:rsidR="005D4810" w:rsidRPr="00B72864" w:rsidRDefault="005D4810" w:rsidP="00666196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sz w:val="16"/>
              </w:rPr>
            </w:pPr>
            <w:r w:rsidRPr="006675A1">
              <w:rPr>
                <w:rFonts w:ascii="Calibri" w:hAnsi="Calibri" w:cs="Flux-Regular"/>
                <w:sz w:val="16"/>
              </w:rPr>
              <w:t xml:space="preserve">Matriz de Identificación de Peligro, </w:t>
            </w:r>
            <w:r>
              <w:rPr>
                <w:rFonts w:ascii="Calibri" w:hAnsi="Calibri" w:cs="Flux-Regular"/>
                <w:sz w:val="16"/>
              </w:rPr>
              <w:t>E</w:t>
            </w:r>
            <w:r w:rsidRPr="006675A1">
              <w:rPr>
                <w:rFonts w:ascii="Calibri" w:hAnsi="Calibri" w:cs="Flux-Regular"/>
                <w:sz w:val="16"/>
              </w:rPr>
              <w:t xml:space="preserve">valuación y </w:t>
            </w:r>
            <w:r>
              <w:rPr>
                <w:rFonts w:ascii="Calibri" w:hAnsi="Calibri" w:cs="Flux-Regular"/>
                <w:sz w:val="16"/>
              </w:rPr>
              <w:t>C</w:t>
            </w:r>
            <w:r w:rsidRPr="006675A1">
              <w:rPr>
                <w:rFonts w:ascii="Calibri" w:hAnsi="Calibri" w:cs="Flux-Regular"/>
                <w:sz w:val="16"/>
              </w:rPr>
              <w:t xml:space="preserve">ontrol de </w:t>
            </w:r>
            <w:r>
              <w:rPr>
                <w:rFonts w:ascii="Calibri" w:hAnsi="Calibri" w:cs="Flux-Regular"/>
                <w:sz w:val="16"/>
              </w:rPr>
              <w:t>R</w:t>
            </w:r>
            <w:r w:rsidRPr="006675A1">
              <w:rPr>
                <w:rFonts w:ascii="Calibri" w:hAnsi="Calibri" w:cs="Flux-Regular"/>
                <w:sz w:val="16"/>
              </w:rPr>
              <w:t>iesgos</w:t>
            </w:r>
          </w:p>
        </w:tc>
        <w:tc>
          <w:tcPr>
            <w:tcW w:w="961" w:type="dxa"/>
            <w:vAlign w:val="center"/>
          </w:tcPr>
          <w:p w:rsidR="005D4810" w:rsidRPr="00B72864" w:rsidRDefault="005D4810" w:rsidP="00666196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sz w:val="16"/>
              </w:rPr>
            </w:pPr>
            <w:r w:rsidRPr="006B1AF6">
              <w:rPr>
                <w:rFonts w:ascii="Calibri" w:hAnsi="Calibri" w:cs="Flux-Regular"/>
                <w:sz w:val="16"/>
              </w:rPr>
              <w:t>Servidor</w:t>
            </w:r>
          </w:p>
        </w:tc>
        <w:tc>
          <w:tcPr>
            <w:tcW w:w="1099" w:type="dxa"/>
            <w:vAlign w:val="center"/>
          </w:tcPr>
          <w:p w:rsidR="005D4810" w:rsidRPr="00B72864" w:rsidRDefault="005D4810" w:rsidP="00666196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sz w:val="16"/>
              </w:rPr>
            </w:pPr>
            <w:r w:rsidRPr="006675A1">
              <w:rPr>
                <w:rFonts w:ascii="Calibri" w:hAnsi="Calibri" w:cs="Flux-Regular"/>
                <w:sz w:val="16"/>
              </w:rPr>
              <w:t>Subgerencia SST/Coordinador SST/Archivo Elemento 03</w:t>
            </w:r>
          </w:p>
        </w:tc>
        <w:tc>
          <w:tcPr>
            <w:tcW w:w="1374" w:type="dxa"/>
            <w:vAlign w:val="center"/>
          </w:tcPr>
          <w:p w:rsidR="005D4810" w:rsidRPr="00B72864" w:rsidRDefault="005D4810" w:rsidP="00666196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sz w:val="16"/>
              </w:rPr>
            </w:pPr>
            <w:r w:rsidRPr="006B1AF6">
              <w:rPr>
                <w:rFonts w:ascii="Calibri" w:hAnsi="Calibri" w:cs="Flux-Regular"/>
                <w:sz w:val="16"/>
              </w:rPr>
              <w:t>Papel/Digital</w:t>
            </w:r>
          </w:p>
        </w:tc>
        <w:tc>
          <w:tcPr>
            <w:tcW w:w="962" w:type="dxa"/>
            <w:vAlign w:val="center"/>
          </w:tcPr>
          <w:p w:rsidR="005D4810" w:rsidRPr="00B72864" w:rsidRDefault="005D4810" w:rsidP="00666196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sz w:val="16"/>
              </w:rPr>
            </w:pPr>
            <w:r w:rsidRPr="006675A1">
              <w:rPr>
                <w:rFonts w:ascii="Calibri" w:hAnsi="Calibri" w:cs="Flux-Regular"/>
                <w:sz w:val="16"/>
              </w:rPr>
              <w:t>4 Años</w:t>
            </w:r>
          </w:p>
        </w:tc>
        <w:tc>
          <w:tcPr>
            <w:tcW w:w="961" w:type="dxa"/>
            <w:vAlign w:val="center"/>
          </w:tcPr>
          <w:p w:rsidR="005D4810" w:rsidRPr="00B72864" w:rsidRDefault="005D4810" w:rsidP="00666196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sz w:val="16"/>
              </w:rPr>
            </w:pPr>
            <w:r w:rsidRPr="006B1AF6">
              <w:rPr>
                <w:rFonts w:ascii="Calibri" w:hAnsi="Calibri" w:cs="Flux-Regular"/>
                <w:sz w:val="16"/>
              </w:rPr>
              <w:t>Destrucción/Almacenamiento digital</w:t>
            </w:r>
          </w:p>
        </w:tc>
        <w:tc>
          <w:tcPr>
            <w:tcW w:w="1099" w:type="dxa"/>
            <w:vAlign w:val="center"/>
          </w:tcPr>
          <w:p w:rsidR="005D4810" w:rsidRPr="00B72864" w:rsidRDefault="005D4810" w:rsidP="00666196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sz w:val="16"/>
              </w:rPr>
            </w:pPr>
            <w:r w:rsidRPr="006B1AF6">
              <w:rPr>
                <w:rFonts w:ascii="Calibri" w:hAnsi="Calibri" w:cs="Flux-Regular"/>
                <w:sz w:val="16"/>
              </w:rPr>
              <w:t>Coordinador SST</w:t>
            </w:r>
          </w:p>
        </w:tc>
        <w:tc>
          <w:tcPr>
            <w:tcW w:w="824" w:type="dxa"/>
            <w:vAlign w:val="center"/>
          </w:tcPr>
          <w:p w:rsidR="005D4810" w:rsidRPr="00B72864" w:rsidRDefault="005D4810" w:rsidP="00666196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sz w:val="16"/>
              </w:rPr>
            </w:pPr>
            <w:r w:rsidRPr="006675A1">
              <w:rPr>
                <w:rFonts w:ascii="Calibri" w:hAnsi="Calibri" w:cs="Flux-Regular"/>
                <w:sz w:val="16"/>
              </w:rPr>
              <w:t>1</w:t>
            </w:r>
          </w:p>
        </w:tc>
      </w:tr>
      <w:tr w:rsidR="005D4810" w:rsidTr="005D4810">
        <w:trPr>
          <w:trHeight w:val="85"/>
        </w:trPr>
        <w:tc>
          <w:tcPr>
            <w:tcW w:w="654" w:type="dxa"/>
            <w:vAlign w:val="center"/>
          </w:tcPr>
          <w:p w:rsidR="005D4810" w:rsidRPr="00B72864" w:rsidRDefault="005D4810" w:rsidP="00666196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sz w:val="16"/>
              </w:rPr>
            </w:pPr>
            <w:r w:rsidRPr="00005CA0">
              <w:rPr>
                <w:rFonts w:ascii="Calibri" w:hAnsi="Calibri" w:cs="Flux-Regular"/>
                <w:sz w:val="16"/>
              </w:rPr>
              <w:t>R1-ACP-SST-10</w:t>
            </w:r>
          </w:p>
        </w:tc>
        <w:tc>
          <w:tcPr>
            <w:tcW w:w="962" w:type="dxa"/>
            <w:vAlign w:val="center"/>
          </w:tcPr>
          <w:p w:rsidR="005D4810" w:rsidRPr="00B72864" w:rsidRDefault="005D4810" w:rsidP="00666196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sz w:val="16"/>
              </w:rPr>
            </w:pPr>
            <w:r w:rsidRPr="00005CA0">
              <w:rPr>
                <w:rFonts w:ascii="Calibri" w:hAnsi="Calibri" w:cs="Flux-Regular"/>
                <w:sz w:val="16"/>
              </w:rPr>
              <w:t>10.- Mejora Continua</w:t>
            </w:r>
          </w:p>
        </w:tc>
        <w:tc>
          <w:tcPr>
            <w:tcW w:w="1099" w:type="dxa"/>
            <w:vAlign w:val="center"/>
          </w:tcPr>
          <w:p w:rsidR="005D4810" w:rsidRPr="00B72864" w:rsidRDefault="005D4810" w:rsidP="00666196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sz w:val="16"/>
              </w:rPr>
            </w:pPr>
            <w:r w:rsidRPr="00005CA0">
              <w:rPr>
                <w:rFonts w:ascii="Calibri" w:hAnsi="Calibri" w:cs="Flux-Regular"/>
                <w:sz w:val="16"/>
              </w:rPr>
              <w:t>Registro de Acciones Correctivas y Preventivas</w:t>
            </w:r>
          </w:p>
        </w:tc>
        <w:tc>
          <w:tcPr>
            <w:tcW w:w="961" w:type="dxa"/>
            <w:vAlign w:val="center"/>
          </w:tcPr>
          <w:p w:rsidR="005D4810" w:rsidRPr="00B72864" w:rsidRDefault="005D4810" w:rsidP="00666196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sz w:val="16"/>
              </w:rPr>
            </w:pPr>
            <w:r w:rsidRPr="006B1AF6">
              <w:rPr>
                <w:rFonts w:ascii="Calibri" w:hAnsi="Calibri" w:cs="Flux-Regular"/>
                <w:sz w:val="16"/>
              </w:rPr>
              <w:t>Servidor</w:t>
            </w:r>
          </w:p>
        </w:tc>
        <w:tc>
          <w:tcPr>
            <w:tcW w:w="1099" w:type="dxa"/>
            <w:vAlign w:val="center"/>
          </w:tcPr>
          <w:p w:rsidR="005D4810" w:rsidRPr="00B72864" w:rsidRDefault="005D4810" w:rsidP="00666196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sz w:val="16"/>
              </w:rPr>
            </w:pPr>
            <w:r w:rsidRPr="00005CA0">
              <w:rPr>
                <w:rFonts w:ascii="Calibri" w:hAnsi="Calibri" w:cs="Flux-Regular"/>
                <w:sz w:val="16"/>
              </w:rPr>
              <w:t>Subgerencia SST/Coordinador SST/Archivo Elemento 10</w:t>
            </w:r>
          </w:p>
        </w:tc>
        <w:tc>
          <w:tcPr>
            <w:tcW w:w="1374" w:type="dxa"/>
            <w:vAlign w:val="center"/>
          </w:tcPr>
          <w:p w:rsidR="005D4810" w:rsidRPr="00B72864" w:rsidRDefault="005D4810" w:rsidP="00666196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sz w:val="16"/>
              </w:rPr>
            </w:pPr>
            <w:r w:rsidRPr="006B1AF6">
              <w:rPr>
                <w:rFonts w:ascii="Calibri" w:hAnsi="Calibri" w:cs="Flux-Regular"/>
                <w:sz w:val="16"/>
              </w:rPr>
              <w:t>Papel/Digital</w:t>
            </w:r>
          </w:p>
        </w:tc>
        <w:tc>
          <w:tcPr>
            <w:tcW w:w="962" w:type="dxa"/>
            <w:vAlign w:val="center"/>
          </w:tcPr>
          <w:p w:rsidR="005D4810" w:rsidRPr="00B72864" w:rsidRDefault="005D4810" w:rsidP="00666196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sz w:val="16"/>
              </w:rPr>
            </w:pPr>
            <w:r w:rsidRPr="00005CA0">
              <w:rPr>
                <w:rFonts w:ascii="Calibri" w:hAnsi="Calibri" w:cs="Flux-Regular"/>
                <w:sz w:val="16"/>
              </w:rPr>
              <w:t>5 Años</w:t>
            </w:r>
          </w:p>
        </w:tc>
        <w:tc>
          <w:tcPr>
            <w:tcW w:w="961" w:type="dxa"/>
            <w:vAlign w:val="center"/>
          </w:tcPr>
          <w:p w:rsidR="005D4810" w:rsidRPr="00B72864" w:rsidRDefault="005D4810" w:rsidP="00666196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sz w:val="16"/>
              </w:rPr>
            </w:pPr>
            <w:r w:rsidRPr="006B1AF6">
              <w:rPr>
                <w:rFonts w:ascii="Calibri" w:hAnsi="Calibri" w:cs="Flux-Regular"/>
                <w:sz w:val="16"/>
              </w:rPr>
              <w:t>Destrucción/Almacenamiento digital</w:t>
            </w:r>
          </w:p>
        </w:tc>
        <w:tc>
          <w:tcPr>
            <w:tcW w:w="1099" w:type="dxa"/>
            <w:vAlign w:val="center"/>
          </w:tcPr>
          <w:p w:rsidR="005D4810" w:rsidRPr="00B72864" w:rsidRDefault="005D4810" w:rsidP="00666196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sz w:val="16"/>
              </w:rPr>
            </w:pPr>
            <w:r w:rsidRPr="006B1AF6">
              <w:rPr>
                <w:rFonts w:ascii="Calibri" w:hAnsi="Calibri" w:cs="Flux-Regular"/>
                <w:sz w:val="16"/>
              </w:rPr>
              <w:t>Coordinador SST</w:t>
            </w:r>
          </w:p>
        </w:tc>
        <w:tc>
          <w:tcPr>
            <w:tcW w:w="824" w:type="dxa"/>
            <w:vAlign w:val="center"/>
          </w:tcPr>
          <w:p w:rsidR="005D4810" w:rsidRPr="00B72864" w:rsidRDefault="005D4810" w:rsidP="00666196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sz w:val="16"/>
              </w:rPr>
            </w:pPr>
            <w:r w:rsidRPr="00005CA0">
              <w:rPr>
                <w:rFonts w:ascii="Calibri" w:hAnsi="Calibri" w:cs="Flux-Regular"/>
                <w:sz w:val="16"/>
              </w:rPr>
              <w:t>1</w:t>
            </w:r>
          </w:p>
        </w:tc>
      </w:tr>
      <w:tr w:rsidR="005D4810" w:rsidTr="005D4810">
        <w:trPr>
          <w:trHeight w:val="85"/>
        </w:trPr>
        <w:tc>
          <w:tcPr>
            <w:tcW w:w="654" w:type="dxa"/>
            <w:vAlign w:val="center"/>
          </w:tcPr>
          <w:p w:rsidR="005D4810" w:rsidRPr="00005CA0" w:rsidRDefault="005D4810" w:rsidP="00666196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sz w:val="16"/>
              </w:rPr>
            </w:pPr>
            <w:r w:rsidRPr="00D3454C">
              <w:rPr>
                <w:rFonts w:ascii="Calibri" w:hAnsi="Calibri" w:cs="Flux-Regular"/>
                <w:sz w:val="16"/>
              </w:rPr>
              <w:t>R1-IAM-SST-03</w:t>
            </w:r>
          </w:p>
        </w:tc>
        <w:tc>
          <w:tcPr>
            <w:tcW w:w="962" w:type="dxa"/>
            <w:vAlign w:val="center"/>
          </w:tcPr>
          <w:p w:rsidR="005D4810" w:rsidRPr="00005CA0" w:rsidRDefault="005D4810" w:rsidP="00666196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sz w:val="16"/>
              </w:rPr>
            </w:pPr>
            <w:r w:rsidRPr="00D3454C">
              <w:rPr>
                <w:rFonts w:ascii="Calibri" w:hAnsi="Calibri" w:cs="Flux-Regular"/>
                <w:sz w:val="16"/>
              </w:rPr>
              <w:t>3.-Gestion de Riesgos (MIPER)</w:t>
            </w:r>
          </w:p>
        </w:tc>
        <w:tc>
          <w:tcPr>
            <w:tcW w:w="1099" w:type="dxa"/>
            <w:vAlign w:val="center"/>
          </w:tcPr>
          <w:p w:rsidR="005D4810" w:rsidRPr="00005CA0" w:rsidRDefault="005D4810" w:rsidP="00666196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sz w:val="16"/>
              </w:rPr>
            </w:pPr>
            <w:r w:rsidRPr="00D3454C">
              <w:rPr>
                <w:rFonts w:ascii="Calibri" w:hAnsi="Calibri" w:cs="Flux-Regular"/>
                <w:sz w:val="16"/>
              </w:rPr>
              <w:t>Informe de Actualización Matriz</w:t>
            </w:r>
          </w:p>
        </w:tc>
        <w:tc>
          <w:tcPr>
            <w:tcW w:w="961" w:type="dxa"/>
            <w:vAlign w:val="center"/>
          </w:tcPr>
          <w:p w:rsidR="005D4810" w:rsidRPr="00B72864" w:rsidRDefault="005D4810" w:rsidP="00666196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sz w:val="16"/>
              </w:rPr>
            </w:pPr>
            <w:r w:rsidRPr="006B1AF6">
              <w:rPr>
                <w:rFonts w:ascii="Calibri" w:hAnsi="Calibri" w:cs="Flux-Regular"/>
                <w:sz w:val="16"/>
              </w:rPr>
              <w:t>Servidor</w:t>
            </w:r>
          </w:p>
        </w:tc>
        <w:tc>
          <w:tcPr>
            <w:tcW w:w="1099" w:type="dxa"/>
            <w:vAlign w:val="center"/>
          </w:tcPr>
          <w:p w:rsidR="005D4810" w:rsidRPr="00B72864" w:rsidRDefault="005D4810" w:rsidP="00666196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sz w:val="16"/>
              </w:rPr>
            </w:pPr>
            <w:r w:rsidRPr="00005CA0">
              <w:rPr>
                <w:rFonts w:ascii="Calibri" w:hAnsi="Calibri" w:cs="Flux-Regular"/>
                <w:sz w:val="16"/>
              </w:rPr>
              <w:t>Subgerencia SST/Coo</w:t>
            </w:r>
            <w:r>
              <w:rPr>
                <w:rFonts w:ascii="Calibri" w:hAnsi="Calibri" w:cs="Flux-Regular"/>
                <w:sz w:val="16"/>
              </w:rPr>
              <w:t>rdinador SST/Archivo Elemento 03</w:t>
            </w:r>
          </w:p>
        </w:tc>
        <w:tc>
          <w:tcPr>
            <w:tcW w:w="1374" w:type="dxa"/>
            <w:vAlign w:val="center"/>
          </w:tcPr>
          <w:p w:rsidR="005D4810" w:rsidRPr="00B72864" w:rsidRDefault="005D4810" w:rsidP="00666196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sz w:val="16"/>
              </w:rPr>
            </w:pPr>
            <w:r w:rsidRPr="006B1AF6">
              <w:rPr>
                <w:rFonts w:ascii="Calibri" w:hAnsi="Calibri" w:cs="Flux-Regular"/>
                <w:sz w:val="16"/>
              </w:rPr>
              <w:t>Papel/Digital</w:t>
            </w:r>
          </w:p>
        </w:tc>
        <w:tc>
          <w:tcPr>
            <w:tcW w:w="962" w:type="dxa"/>
            <w:vAlign w:val="center"/>
          </w:tcPr>
          <w:p w:rsidR="005D4810" w:rsidRPr="00D3454C" w:rsidRDefault="005D4810" w:rsidP="00666196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b/>
                <w:sz w:val="16"/>
              </w:rPr>
            </w:pPr>
            <w:r>
              <w:rPr>
                <w:rFonts w:ascii="Calibri" w:hAnsi="Calibri" w:cs="Flux-Regular"/>
                <w:b/>
                <w:sz w:val="16"/>
              </w:rPr>
              <w:t>4</w:t>
            </w:r>
            <w:r w:rsidRPr="00D3454C">
              <w:rPr>
                <w:rFonts w:ascii="Calibri" w:hAnsi="Calibri" w:cs="Flux-Regular"/>
                <w:b/>
                <w:sz w:val="16"/>
              </w:rPr>
              <w:t xml:space="preserve"> Años</w:t>
            </w:r>
          </w:p>
        </w:tc>
        <w:tc>
          <w:tcPr>
            <w:tcW w:w="961" w:type="dxa"/>
            <w:vAlign w:val="center"/>
          </w:tcPr>
          <w:p w:rsidR="005D4810" w:rsidRPr="00B72864" w:rsidRDefault="005D4810" w:rsidP="00666196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sz w:val="16"/>
              </w:rPr>
            </w:pPr>
            <w:r w:rsidRPr="006B1AF6">
              <w:rPr>
                <w:rFonts w:ascii="Calibri" w:hAnsi="Calibri" w:cs="Flux-Regular"/>
                <w:sz w:val="16"/>
              </w:rPr>
              <w:t>Destrucción/Almacenamiento digital</w:t>
            </w:r>
          </w:p>
        </w:tc>
        <w:tc>
          <w:tcPr>
            <w:tcW w:w="1099" w:type="dxa"/>
            <w:vAlign w:val="center"/>
          </w:tcPr>
          <w:p w:rsidR="005D4810" w:rsidRPr="00B72864" w:rsidRDefault="005D4810" w:rsidP="00666196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sz w:val="16"/>
              </w:rPr>
            </w:pPr>
            <w:r w:rsidRPr="006B1AF6">
              <w:rPr>
                <w:rFonts w:ascii="Calibri" w:hAnsi="Calibri" w:cs="Flux-Regular"/>
                <w:sz w:val="16"/>
              </w:rPr>
              <w:t>Coordinador SST</w:t>
            </w:r>
          </w:p>
        </w:tc>
        <w:tc>
          <w:tcPr>
            <w:tcW w:w="824" w:type="dxa"/>
            <w:vAlign w:val="center"/>
          </w:tcPr>
          <w:p w:rsidR="005D4810" w:rsidRPr="00B72864" w:rsidRDefault="005D4810" w:rsidP="00666196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sz w:val="16"/>
              </w:rPr>
            </w:pPr>
            <w:r w:rsidRPr="00005CA0">
              <w:rPr>
                <w:rFonts w:ascii="Calibri" w:hAnsi="Calibri" w:cs="Flux-Regular"/>
                <w:sz w:val="16"/>
              </w:rPr>
              <w:t>1</w:t>
            </w:r>
          </w:p>
        </w:tc>
      </w:tr>
    </w:tbl>
    <w:p w:rsidR="005D4810" w:rsidRDefault="005D4810" w:rsidP="008C1B18">
      <w:pPr>
        <w:spacing w:after="0" w:line="240" w:lineRule="auto"/>
        <w:contextualSpacing/>
        <w:jc w:val="both"/>
        <w:rPr>
          <w:rFonts w:cs="Tahoma"/>
          <w:b/>
          <w:color w:val="000000"/>
          <w:lang w:val="es-CL"/>
        </w:rPr>
      </w:pPr>
    </w:p>
    <w:p w:rsidR="005D4810" w:rsidRDefault="005D4810" w:rsidP="008C1B18">
      <w:pPr>
        <w:spacing w:after="0" w:line="240" w:lineRule="auto"/>
        <w:contextualSpacing/>
        <w:jc w:val="both"/>
        <w:rPr>
          <w:rFonts w:cs="Tahoma"/>
          <w:b/>
          <w:color w:val="000000"/>
          <w:lang w:val="es-CL"/>
        </w:rPr>
      </w:pPr>
    </w:p>
    <w:p w:rsidR="005D4810" w:rsidRDefault="005D4810" w:rsidP="008C1B18">
      <w:pPr>
        <w:spacing w:after="0" w:line="240" w:lineRule="auto"/>
        <w:contextualSpacing/>
        <w:jc w:val="both"/>
        <w:rPr>
          <w:rFonts w:cs="Tahoma"/>
          <w:b/>
          <w:color w:val="000000"/>
          <w:lang w:val="es-CL"/>
        </w:rPr>
      </w:pPr>
    </w:p>
    <w:p w:rsidR="005D4810" w:rsidRDefault="005D4810" w:rsidP="008C1B18">
      <w:pPr>
        <w:spacing w:after="0" w:line="240" w:lineRule="auto"/>
        <w:contextualSpacing/>
        <w:jc w:val="both"/>
        <w:rPr>
          <w:rFonts w:cs="Tahoma"/>
          <w:b/>
          <w:color w:val="000000"/>
          <w:lang w:val="es-CL"/>
        </w:rPr>
      </w:pPr>
    </w:p>
    <w:p w:rsidR="005D4810" w:rsidRDefault="005D4810" w:rsidP="008C1B18">
      <w:pPr>
        <w:spacing w:after="0" w:line="240" w:lineRule="auto"/>
        <w:contextualSpacing/>
        <w:jc w:val="both"/>
        <w:rPr>
          <w:rFonts w:cs="Tahoma"/>
          <w:b/>
          <w:color w:val="000000"/>
          <w:lang w:val="es-CL"/>
        </w:rPr>
      </w:pPr>
    </w:p>
    <w:p w:rsidR="005D4810" w:rsidRDefault="005D4810" w:rsidP="008C1B18">
      <w:pPr>
        <w:spacing w:after="0" w:line="240" w:lineRule="auto"/>
        <w:contextualSpacing/>
        <w:jc w:val="both"/>
        <w:rPr>
          <w:rFonts w:cs="Tahoma"/>
          <w:b/>
          <w:color w:val="000000"/>
          <w:lang w:val="es-CL"/>
        </w:rPr>
      </w:pPr>
    </w:p>
    <w:p w:rsidR="005D4810" w:rsidRDefault="005D4810" w:rsidP="008C1B18">
      <w:pPr>
        <w:spacing w:after="0" w:line="240" w:lineRule="auto"/>
        <w:contextualSpacing/>
        <w:jc w:val="both"/>
        <w:rPr>
          <w:rFonts w:cs="Tahoma"/>
          <w:b/>
          <w:color w:val="000000"/>
          <w:lang w:val="es-CL"/>
        </w:rPr>
      </w:pPr>
    </w:p>
    <w:p w:rsidR="005D4810" w:rsidRDefault="005D4810" w:rsidP="008C1B18">
      <w:pPr>
        <w:spacing w:after="0" w:line="240" w:lineRule="auto"/>
        <w:contextualSpacing/>
        <w:jc w:val="both"/>
        <w:rPr>
          <w:rFonts w:cs="Tahoma"/>
          <w:b/>
          <w:color w:val="000000"/>
          <w:lang w:val="es-CL"/>
        </w:rPr>
      </w:pPr>
    </w:p>
    <w:p w:rsidR="005D4810" w:rsidRDefault="005D4810" w:rsidP="008C1B18">
      <w:pPr>
        <w:spacing w:after="0" w:line="240" w:lineRule="auto"/>
        <w:contextualSpacing/>
        <w:jc w:val="both"/>
        <w:rPr>
          <w:rFonts w:cs="Tahoma"/>
          <w:b/>
          <w:color w:val="000000"/>
          <w:lang w:val="es-CL"/>
        </w:rPr>
      </w:pPr>
    </w:p>
    <w:p w:rsidR="005D4810" w:rsidRDefault="005D4810" w:rsidP="008C1B18">
      <w:pPr>
        <w:spacing w:after="0" w:line="240" w:lineRule="auto"/>
        <w:contextualSpacing/>
        <w:jc w:val="both"/>
        <w:rPr>
          <w:rFonts w:cs="Tahoma"/>
          <w:b/>
          <w:color w:val="000000"/>
          <w:lang w:val="es-CL"/>
        </w:rPr>
      </w:pPr>
    </w:p>
    <w:p w:rsidR="005D4810" w:rsidRDefault="005D4810" w:rsidP="008C1B18">
      <w:pPr>
        <w:spacing w:after="0" w:line="240" w:lineRule="auto"/>
        <w:contextualSpacing/>
        <w:jc w:val="both"/>
        <w:rPr>
          <w:rFonts w:cs="Tahoma"/>
          <w:b/>
          <w:color w:val="000000"/>
          <w:lang w:val="es-CL"/>
        </w:rPr>
      </w:pPr>
    </w:p>
    <w:p w:rsidR="005D4810" w:rsidRDefault="005D4810" w:rsidP="008C1B18">
      <w:pPr>
        <w:spacing w:after="0" w:line="240" w:lineRule="auto"/>
        <w:contextualSpacing/>
        <w:jc w:val="both"/>
        <w:rPr>
          <w:rFonts w:cs="Tahoma"/>
          <w:b/>
          <w:color w:val="000000"/>
          <w:lang w:val="es-CL"/>
        </w:rPr>
      </w:pPr>
    </w:p>
    <w:p w:rsidR="00FC40A8" w:rsidRDefault="00FC40A8" w:rsidP="008C1B18">
      <w:pPr>
        <w:spacing w:after="0" w:line="240" w:lineRule="auto"/>
        <w:contextualSpacing/>
        <w:jc w:val="both"/>
        <w:rPr>
          <w:rFonts w:cs="Tahoma"/>
          <w:b/>
          <w:color w:val="000000"/>
          <w:lang w:val="es-CL"/>
        </w:rPr>
      </w:pPr>
    </w:p>
    <w:p w:rsidR="009C2A39" w:rsidRPr="009C2A39" w:rsidRDefault="009C2A39" w:rsidP="008C1B18">
      <w:pPr>
        <w:spacing w:after="0" w:line="240" w:lineRule="auto"/>
        <w:contextualSpacing/>
        <w:jc w:val="both"/>
        <w:rPr>
          <w:rFonts w:cs="Tahoma"/>
          <w:b/>
          <w:color w:val="000000"/>
          <w:lang w:val="es-CL"/>
        </w:rPr>
      </w:pPr>
    </w:p>
    <w:p w:rsidR="006448B9" w:rsidRDefault="006448B9" w:rsidP="008C1B18">
      <w:pPr>
        <w:spacing w:after="0" w:line="240" w:lineRule="auto"/>
        <w:contextualSpacing/>
        <w:jc w:val="both"/>
        <w:rPr>
          <w:rFonts w:cs="Tahoma"/>
          <w:color w:val="000000"/>
          <w:lang w:val="es-CL"/>
        </w:rPr>
      </w:pPr>
    </w:p>
    <w:p w:rsidR="006448B9" w:rsidRDefault="006448B9" w:rsidP="008C1B18">
      <w:pPr>
        <w:spacing w:after="0" w:line="240" w:lineRule="auto"/>
        <w:contextualSpacing/>
        <w:jc w:val="both"/>
        <w:rPr>
          <w:rFonts w:cs="Tahoma"/>
          <w:color w:val="000000"/>
          <w:lang w:val="es-CL"/>
        </w:rPr>
      </w:pPr>
    </w:p>
    <w:p w:rsidR="008B3028" w:rsidRDefault="008B3028" w:rsidP="008C1B18">
      <w:pPr>
        <w:spacing w:after="0" w:line="240" w:lineRule="auto"/>
        <w:contextualSpacing/>
        <w:jc w:val="both"/>
        <w:rPr>
          <w:rFonts w:cs="Tahoma"/>
          <w:color w:val="000000"/>
          <w:lang w:val="es-CL"/>
        </w:rPr>
        <w:sectPr w:rsidR="008B3028" w:rsidSect="00666196">
          <w:headerReference w:type="default" r:id="rId14"/>
          <w:footerReference w:type="default" r:id="rId15"/>
          <w:headerReference w:type="first" r:id="rId16"/>
          <w:pgSz w:w="12240" w:h="15840" w:code="1"/>
          <w:pgMar w:top="1985" w:right="1701" w:bottom="1701" w:left="1701" w:header="142" w:footer="454" w:gutter="0"/>
          <w:cols w:space="708"/>
          <w:titlePg/>
          <w:docGrid w:linePitch="360"/>
        </w:sectPr>
      </w:pPr>
    </w:p>
    <w:p w:rsidR="006448B9" w:rsidRPr="00ED377F" w:rsidRDefault="00FC40A8" w:rsidP="008C1B18">
      <w:pPr>
        <w:spacing w:after="0" w:line="240" w:lineRule="auto"/>
        <w:contextualSpacing/>
        <w:jc w:val="both"/>
        <w:rPr>
          <w:rFonts w:cs="Tahoma"/>
          <w:b/>
          <w:color w:val="000000"/>
          <w:lang w:val="es-CL"/>
        </w:rPr>
      </w:pPr>
      <w:r w:rsidRPr="00ED377F">
        <w:rPr>
          <w:rFonts w:cs="Tahoma"/>
          <w:b/>
          <w:color w:val="000000"/>
          <w:lang w:val="es-CL"/>
        </w:rPr>
        <w:lastRenderedPageBreak/>
        <w:t>8.-</w:t>
      </w:r>
      <w:r w:rsidR="00836402" w:rsidRPr="00ED377F">
        <w:rPr>
          <w:rFonts w:cs="Tahoma"/>
          <w:b/>
          <w:color w:val="000000"/>
          <w:lang w:val="es-CL"/>
        </w:rPr>
        <w:t xml:space="preserve"> ANEXOS</w:t>
      </w:r>
    </w:p>
    <w:p w:rsidR="00E54299" w:rsidRDefault="00E54299" w:rsidP="008C1B18">
      <w:pPr>
        <w:spacing w:after="0" w:line="240" w:lineRule="auto"/>
        <w:contextualSpacing/>
        <w:jc w:val="both"/>
        <w:rPr>
          <w:rFonts w:cs="Tahoma"/>
          <w:color w:val="000000"/>
          <w:lang w:val="es-CL"/>
        </w:rPr>
      </w:pPr>
    </w:p>
    <w:p w:rsidR="00E54299" w:rsidRDefault="008C1344" w:rsidP="008C1B18">
      <w:pPr>
        <w:spacing w:after="0" w:line="240" w:lineRule="auto"/>
        <w:contextualSpacing/>
        <w:jc w:val="both"/>
        <w:rPr>
          <w:rFonts w:cs="Tahoma"/>
          <w:color w:val="000000"/>
          <w:lang w:val="es-CL"/>
        </w:rPr>
      </w:pPr>
      <w:r>
        <w:rPr>
          <w:rFonts w:cs="Tahoma"/>
          <w:noProof/>
          <w:color w:val="000000"/>
          <w:lang w:val="es-CL" w:eastAsia="es-CL"/>
        </w:rPr>
        <w:drawing>
          <wp:inline distT="0" distB="0" distL="0" distR="0">
            <wp:extent cx="8707755" cy="3975029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755" cy="397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299" w:rsidRDefault="00E54299" w:rsidP="008C1B18">
      <w:pPr>
        <w:spacing w:after="0" w:line="240" w:lineRule="auto"/>
        <w:contextualSpacing/>
        <w:jc w:val="both"/>
        <w:rPr>
          <w:rFonts w:cs="Tahoma"/>
          <w:color w:val="000000"/>
          <w:lang w:val="es-CL"/>
        </w:rPr>
      </w:pPr>
    </w:p>
    <w:p w:rsidR="008B3028" w:rsidRDefault="008B3028" w:rsidP="008C1B18">
      <w:pPr>
        <w:spacing w:after="0" w:line="240" w:lineRule="auto"/>
        <w:contextualSpacing/>
        <w:jc w:val="both"/>
        <w:rPr>
          <w:rFonts w:cs="Tahoma"/>
          <w:color w:val="000000"/>
          <w:lang w:val="es-CL"/>
        </w:rPr>
        <w:sectPr w:rsidR="008B3028" w:rsidSect="005D4810">
          <w:pgSz w:w="15840" w:h="12240" w:orient="landscape" w:code="1"/>
          <w:pgMar w:top="1701" w:right="1418" w:bottom="1701" w:left="1707" w:header="340" w:footer="709" w:gutter="0"/>
          <w:cols w:space="708"/>
          <w:docGrid w:linePitch="360"/>
        </w:sectPr>
      </w:pPr>
    </w:p>
    <w:p w:rsidR="00397FA5" w:rsidRDefault="00397FA5" w:rsidP="00BB7CC8">
      <w:pPr>
        <w:spacing w:after="0" w:line="240" w:lineRule="auto"/>
        <w:contextualSpacing/>
        <w:jc w:val="both"/>
      </w:pPr>
    </w:p>
    <w:p w:rsidR="000D2B89" w:rsidRDefault="00823BED" w:rsidP="00BB7CC8">
      <w:pPr>
        <w:spacing w:after="0" w:line="240" w:lineRule="auto"/>
        <w:contextualSpacing/>
        <w:jc w:val="both"/>
        <w:rPr>
          <w:lang w:val="es-CL"/>
        </w:rPr>
        <w:sectPr w:rsidR="000D2B89" w:rsidSect="005D4810">
          <w:pgSz w:w="15840" w:h="12240" w:orient="landscape" w:code="1"/>
          <w:pgMar w:top="1701" w:right="1418" w:bottom="1701" w:left="1707" w:header="340" w:footer="1100" w:gutter="0"/>
          <w:cols w:space="708"/>
          <w:docGrid w:linePitch="360"/>
        </w:sectPr>
      </w:pPr>
      <w:r w:rsidRPr="00B64321">
        <w:rPr>
          <w:noProof/>
          <w:lang w:val="es-CL" w:eastAsia="es-CL"/>
        </w:rPr>
        <w:drawing>
          <wp:inline distT="0" distB="0" distL="0" distR="0">
            <wp:extent cx="8705215" cy="3857625"/>
            <wp:effectExtent l="0" t="0" r="63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592" cy="386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B89" w:rsidRDefault="000D2B89" w:rsidP="00B64321">
      <w:pPr>
        <w:spacing w:after="0" w:line="240" w:lineRule="auto"/>
        <w:contextualSpacing/>
        <w:jc w:val="center"/>
        <w:rPr>
          <w:lang w:val="es-CL"/>
        </w:rPr>
      </w:pPr>
    </w:p>
    <w:p w:rsidR="000D2B89" w:rsidRDefault="000D2B89" w:rsidP="00BB7CC8">
      <w:pPr>
        <w:spacing w:after="0" w:line="240" w:lineRule="auto"/>
        <w:contextualSpacing/>
        <w:jc w:val="both"/>
        <w:rPr>
          <w:lang w:val="es-CL"/>
        </w:rPr>
      </w:pPr>
    </w:p>
    <w:p w:rsidR="001D35A0" w:rsidRDefault="002D5F34" w:rsidP="000D2B89">
      <w:pPr>
        <w:spacing w:after="0" w:line="240" w:lineRule="auto"/>
        <w:contextualSpacing/>
        <w:jc w:val="center"/>
        <w:rPr>
          <w:lang w:val="es-CL"/>
        </w:rPr>
      </w:pPr>
      <w:r>
        <w:rPr>
          <w:noProof/>
          <w:lang w:val="es-CL" w:eastAsia="es-CL"/>
        </w:rPr>
        <w:drawing>
          <wp:inline distT="0" distB="0" distL="0" distR="0">
            <wp:extent cx="5400040" cy="5336296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5A0" w:rsidRPr="001D35A0" w:rsidRDefault="001D35A0" w:rsidP="001D35A0">
      <w:pPr>
        <w:rPr>
          <w:lang w:val="es-CL"/>
        </w:rPr>
      </w:pPr>
    </w:p>
    <w:p w:rsidR="001D35A0" w:rsidRPr="001D35A0" w:rsidRDefault="001D35A0" w:rsidP="001D35A0">
      <w:pPr>
        <w:rPr>
          <w:lang w:val="es-CL"/>
        </w:rPr>
      </w:pPr>
    </w:p>
    <w:p w:rsidR="001D35A0" w:rsidRDefault="001D35A0" w:rsidP="001D35A0">
      <w:pPr>
        <w:rPr>
          <w:lang w:val="es-CL"/>
        </w:rPr>
      </w:pPr>
    </w:p>
    <w:p w:rsidR="001D35A0" w:rsidRDefault="001D35A0" w:rsidP="001D35A0">
      <w:pPr>
        <w:rPr>
          <w:lang w:val="es-CL"/>
        </w:rPr>
      </w:pPr>
    </w:p>
    <w:p w:rsidR="000D2B89" w:rsidRPr="001D35A0" w:rsidRDefault="000D2B89" w:rsidP="001D35A0">
      <w:pPr>
        <w:rPr>
          <w:lang w:val="es-CL"/>
        </w:rPr>
        <w:sectPr w:rsidR="000D2B89" w:rsidRPr="001D35A0" w:rsidSect="005D4810">
          <w:pgSz w:w="12240" w:h="15840" w:code="1"/>
          <w:pgMar w:top="1707" w:right="1701" w:bottom="1418" w:left="1701" w:header="340" w:footer="1100" w:gutter="0"/>
          <w:cols w:space="708"/>
          <w:docGrid w:linePitch="360"/>
        </w:sectPr>
      </w:pPr>
    </w:p>
    <w:p w:rsidR="004754ED" w:rsidRDefault="004754ED" w:rsidP="00BB7CC8">
      <w:pPr>
        <w:spacing w:after="0" w:line="240" w:lineRule="auto"/>
        <w:contextualSpacing/>
        <w:jc w:val="both"/>
        <w:rPr>
          <w:b/>
          <w:lang w:val="es-CL"/>
        </w:rPr>
      </w:pPr>
      <w:r w:rsidRPr="00397FA5">
        <w:rPr>
          <w:b/>
          <w:lang w:val="es-CL"/>
        </w:rPr>
        <w:lastRenderedPageBreak/>
        <w:t>9.- MATRIZ DE APROBACION</w:t>
      </w:r>
    </w:p>
    <w:p w:rsidR="00666196" w:rsidRDefault="00666196" w:rsidP="00BB7CC8">
      <w:pPr>
        <w:spacing w:after="0" w:line="240" w:lineRule="auto"/>
        <w:contextualSpacing/>
        <w:jc w:val="both"/>
        <w:rPr>
          <w:lang w:val="es-CL"/>
        </w:rPr>
      </w:pPr>
    </w:p>
    <w:p w:rsidR="004754ED" w:rsidRDefault="00666196" w:rsidP="00BB7CC8">
      <w:pPr>
        <w:spacing w:after="0" w:line="240" w:lineRule="auto"/>
        <w:contextualSpacing/>
        <w:jc w:val="both"/>
        <w:rPr>
          <w:lang w:val="es-CL"/>
        </w:rPr>
      </w:pPr>
      <w:r>
        <w:rPr>
          <w:noProof/>
          <w:lang w:val="es-CL" w:eastAsia="es-CL"/>
        </w:rPr>
        <w:drawing>
          <wp:inline distT="0" distB="0" distL="0" distR="0">
            <wp:extent cx="5608586" cy="6719777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2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586" cy="671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196" w:rsidRDefault="00666196">
      <w:pPr>
        <w:rPr>
          <w:rFonts w:ascii="Calibri" w:hAnsi="Calibri" w:cs="Flux-Regular"/>
          <w:b/>
        </w:rPr>
      </w:pPr>
      <w:r>
        <w:rPr>
          <w:rFonts w:ascii="Calibri" w:hAnsi="Calibri" w:cs="Flux-Regular"/>
          <w:b/>
        </w:rPr>
        <w:br w:type="page"/>
      </w:r>
    </w:p>
    <w:p w:rsidR="000A1FFB" w:rsidRPr="003165A9" w:rsidRDefault="000A1FFB" w:rsidP="000A1F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lux-Regular"/>
          <w:b/>
        </w:rPr>
      </w:pPr>
    </w:p>
    <w:p w:rsidR="000A1FFB" w:rsidRPr="000A1FFB" w:rsidRDefault="000A1FFB" w:rsidP="000A1F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Flux-Regular"/>
          <w:b/>
        </w:rPr>
      </w:pPr>
      <w:r>
        <w:rPr>
          <w:rFonts w:ascii="Calibri" w:hAnsi="Calibri" w:cs="Flux-Regular"/>
          <w:b/>
        </w:rPr>
        <w:t xml:space="preserve">10.- </w:t>
      </w:r>
      <w:r w:rsidRPr="000A1FFB">
        <w:rPr>
          <w:rFonts w:ascii="Calibri" w:hAnsi="Calibri" w:cs="Flux-Regular"/>
          <w:b/>
        </w:rPr>
        <w:t xml:space="preserve">HOJA DE CONTROL DE CAMBIOS </w:t>
      </w:r>
    </w:p>
    <w:p w:rsidR="000A1FFB" w:rsidRPr="003165A9" w:rsidRDefault="000A1FFB" w:rsidP="000A1FF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lux-Regular"/>
          <w:b/>
        </w:rPr>
      </w:pPr>
    </w:p>
    <w:p w:rsidR="000A1FFB" w:rsidRDefault="000A1FFB" w:rsidP="000A1F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lux-Regular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242"/>
        <w:gridCol w:w="1560"/>
        <w:gridCol w:w="1417"/>
        <w:gridCol w:w="4425"/>
      </w:tblGrid>
      <w:tr w:rsidR="000A1FFB" w:rsidTr="00954195">
        <w:trPr>
          <w:jc w:val="center"/>
        </w:trPr>
        <w:tc>
          <w:tcPr>
            <w:tcW w:w="1242" w:type="dxa"/>
            <w:shd w:val="clear" w:color="auto" w:fill="C00000"/>
          </w:tcPr>
          <w:p w:rsidR="000A1FFB" w:rsidRPr="006709F6" w:rsidRDefault="000A1FFB" w:rsidP="00954195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b/>
              </w:rPr>
            </w:pPr>
            <w:r w:rsidRPr="006709F6">
              <w:rPr>
                <w:rFonts w:ascii="Calibri" w:hAnsi="Calibri" w:cs="Flux-Regular"/>
                <w:b/>
              </w:rPr>
              <w:t>Fecha</w:t>
            </w:r>
          </w:p>
        </w:tc>
        <w:tc>
          <w:tcPr>
            <w:tcW w:w="1560" w:type="dxa"/>
            <w:shd w:val="clear" w:color="auto" w:fill="C00000"/>
          </w:tcPr>
          <w:p w:rsidR="000A1FFB" w:rsidRPr="006709F6" w:rsidRDefault="000A1FFB" w:rsidP="00954195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b/>
              </w:rPr>
            </w:pPr>
            <w:r w:rsidRPr="006709F6">
              <w:rPr>
                <w:rFonts w:ascii="Calibri" w:hAnsi="Calibri" w:cs="Flux-Regular"/>
                <w:b/>
              </w:rPr>
              <w:t>Versión</w:t>
            </w:r>
          </w:p>
        </w:tc>
        <w:tc>
          <w:tcPr>
            <w:tcW w:w="1417" w:type="dxa"/>
            <w:shd w:val="clear" w:color="auto" w:fill="C00000"/>
          </w:tcPr>
          <w:p w:rsidR="000A1FFB" w:rsidRPr="006709F6" w:rsidRDefault="000A1FFB" w:rsidP="00954195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b/>
              </w:rPr>
            </w:pPr>
            <w:r w:rsidRPr="006709F6">
              <w:rPr>
                <w:rFonts w:ascii="Calibri" w:hAnsi="Calibri" w:cs="Flux-Regular"/>
                <w:b/>
              </w:rPr>
              <w:t>Pagina</w:t>
            </w:r>
          </w:p>
        </w:tc>
        <w:tc>
          <w:tcPr>
            <w:tcW w:w="4425" w:type="dxa"/>
            <w:shd w:val="clear" w:color="auto" w:fill="C00000"/>
          </w:tcPr>
          <w:p w:rsidR="000A1FFB" w:rsidRPr="006709F6" w:rsidRDefault="000A1FFB" w:rsidP="00954195">
            <w:pPr>
              <w:autoSpaceDE w:val="0"/>
              <w:autoSpaceDN w:val="0"/>
              <w:adjustRightInd w:val="0"/>
              <w:jc w:val="center"/>
              <w:rPr>
                <w:rFonts w:ascii="Calibri" w:hAnsi="Calibri" w:cs="Flux-Regular"/>
                <w:b/>
              </w:rPr>
            </w:pPr>
            <w:r w:rsidRPr="006709F6">
              <w:rPr>
                <w:rFonts w:ascii="Calibri" w:hAnsi="Calibri" w:cs="Flux-Regular"/>
                <w:b/>
              </w:rPr>
              <w:t>Modificación Realizada</w:t>
            </w:r>
          </w:p>
        </w:tc>
      </w:tr>
      <w:tr w:rsidR="000A1FFB" w:rsidTr="00954195">
        <w:trPr>
          <w:jc w:val="center"/>
        </w:trPr>
        <w:tc>
          <w:tcPr>
            <w:tcW w:w="1242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1560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1417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4425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</w:tr>
      <w:tr w:rsidR="000A1FFB" w:rsidTr="00954195">
        <w:trPr>
          <w:jc w:val="center"/>
        </w:trPr>
        <w:tc>
          <w:tcPr>
            <w:tcW w:w="1242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1560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1417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4425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</w:tr>
      <w:tr w:rsidR="000A1FFB" w:rsidTr="00954195">
        <w:trPr>
          <w:jc w:val="center"/>
        </w:trPr>
        <w:tc>
          <w:tcPr>
            <w:tcW w:w="1242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1560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1417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4425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</w:tr>
      <w:tr w:rsidR="000A1FFB" w:rsidTr="00954195">
        <w:trPr>
          <w:jc w:val="center"/>
        </w:trPr>
        <w:tc>
          <w:tcPr>
            <w:tcW w:w="1242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1560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1417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4425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</w:tr>
      <w:tr w:rsidR="000A1FFB" w:rsidTr="00954195">
        <w:trPr>
          <w:jc w:val="center"/>
        </w:trPr>
        <w:tc>
          <w:tcPr>
            <w:tcW w:w="1242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1560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1417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4425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</w:tr>
      <w:tr w:rsidR="000A1FFB" w:rsidTr="00954195">
        <w:trPr>
          <w:jc w:val="center"/>
        </w:trPr>
        <w:tc>
          <w:tcPr>
            <w:tcW w:w="1242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1560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1417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4425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</w:tr>
      <w:tr w:rsidR="000A1FFB" w:rsidTr="00954195">
        <w:trPr>
          <w:jc w:val="center"/>
        </w:trPr>
        <w:tc>
          <w:tcPr>
            <w:tcW w:w="1242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1560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1417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4425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</w:tr>
      <w:tr w:rsidR="000A1FFB" w:rsidTr="00954195">
        <w:trPr>
          <w:jc w:val="center"/>
        </w:trPr>
        <w:tc>
          <w:tcPr>
            <w:tcW w:w="1242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1560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1417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4425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</w:tr>
      <w:tr w:rsidR="000A1FFB" w:rsidTr="00954195">
        <w:trPr>
          <w:jc w:val="center"/>
        </w:trPr>
        <w:tc>
          <w:tcPr>
            <w:tcW w:w="1242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1560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1417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4425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</w:tr>
      <w:tr w:rsidR="000A1FFB" w:rsidTr="00954195">
        <w:trPr>
          <w:jc w:val="center"/>
        </w:trPr>
        <w:tc>
          <w:tcPr>
            <w:tcW w:w="1242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1560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1417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4425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</w:tr>
      <w:tr w:rsidR="000A1FFB" w:rsidTr="00954195">
        <w:trPr>
          <w:jc w:val="center"/>
        </w:trPr>
        <w:tc>
          <w:tcPr>
            <w:tcW w:w="1242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1560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1417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4425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</w:tr>
      <w:tr w:rsidR="000A1FFB" w:rsidTr="00954195">
        <w:trPr>
          <w:jc w:val="center"/>
        </w:trPr>
        <w:tc>
          <w:tcPr>
            <w:tcW w:w="1242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1560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1417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4425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</w:tr>
      <w:tr w:rsidR="000A1FFB" w:rsidTr="00954195">
        <w:trPr>
          <w:jc w:val="center"/>
        </w:trPr>
        <w:tc>
          <w:tcPr>
            <w:tcW w:w="1242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1560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1417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4425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</w:tr>
      <w:tr w:rsidR="000A1FFB" w:rsidTr="00954195">
        <w:trPr>
          <w:jc w:val="center"/>
        </w:trPr>
        <w:tc>
          <w:tcPr>
            <w:tcW w:w="1242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1560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1417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4425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</w:tr>
      <w:tr w:rsidR="000A1FFB" w:rsidTr="00954195">
        <w:trPr>
          <w:jc w:val="center"/>
        </w:trPr>
        <w:tc>
          <w:tcPr>
            <w:tcW w:w="1242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1560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1417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  <w:tc>
          <w:tcPr>
            <w:tcW w:w="4425" w:type="dxa"/>
          </w:tcPr>
          <w:p w:rsidR="000A1FFB" w:rsidRDefault="000A1FFB" w:rsidP="00954195">
            <w:pPr>
              <w:autoSpaceDE w:val="0"/>
              <w:autoSpaceDN w:val="0"/>
              <w:adjustRightInd w:val="0"/>
              <w:jc w:val="both"/>
              <w:rPr>
                <w:rFonts w:ascii="Calibri" w:hAnsi="Calibri" w:cs="Flux-Regular"/>
              </w:rPr>
            </w:pPr>
          </w:p>
        </w:tc>
      </w:tr>
    </w:tbl>
    <w:p w:rsidR="00322A24" w:rsidRDefault="00322A24" w:rsidP="00BB7CC8">
      <w:pPr>
        <w:spacing w:after="0" w:line="240" w:lineRule="auto"/>
        <w:contextualSpacing/>
        <w:jc w:val="both"/>
        <w:rPr>
          <w:lang w:val="es-CL"/>
        </w:rPr>
      </w:pPr>
    </w:p>
    <w:p w:rsidR="00322A24" w:rsidRPr="008C1B18" w:rsidRDefault="00322A24" w:rsidP="00BB7CC8">
      <w:pPr>
        <w:spacing w:after="0" w:line="240" w:lineRule="auto"/>
        <w:contextualSpacing/>
        <w:jc w:val="both"/>
        <w:rPr>
          <w:lang w:val="es-CL"/>
        </w:rPr>
      </w:pPr>
    </w:p>
    <w:sectPr w:rsidR="00322A24" w:rsidRPr="008C1B18" w:rsidSect="005D4810">
      <w:pgSz w:w="12240" w:h="15840" w:code="1"/>
      <w:pgMar w:top="1707" w:right="1701" w:bottom="1418" w:left="1701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6BE" w:rsidRDefault="003366BE" w:rsidP="008D3115">
      <w:pPr>
        <w:spacing w:after="0" w:line="240" w:lineRule="auto"/>
      </w:pPr>
      <w:r>
        <w:separator/>
      </w:r>
    </w:p>
  </w:endnote>
  <w:endnote w:type="continuationSeparator" w:id="0">
    <w:p w:rsidR="003366BE" w:rsidRDefault="003366BE" w:rsidP="008D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SansSerif-Identity-H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ux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96" w:rsidRPr="005B4806" w:rsidRDefault="00666196" w:rsidP="00666196">
    <w:pPr>
      <w:spacing w:after="0" w:line="240" w:lineRule="auto"/>
      <w:rPr>
        <w:rFonts w:cs="Tahoma"/>
        <w:color w:val="808080" w:themeColor="background1" w:themeShade="80"/>
        <w:sz w:val="16"/>
        <w:szCs w:val="16"/>
      </w:rPr>
    </w:pPr>
    <w:r w:rsidRPr="005B4806">
      <w:rPr>
        <w:color w:val="808080" w:themeColor="background1" w:themeShade="80"/>
        <w:sz w:val="16"/>
      </w:rPr>
      <w:t>Copia no controlada del Sistema de Gestión de Seguridad y Salud en el Trabajo de Metro S.A</w:t>
    </w:r>
    <w:r w:rsidRPr="005B4806">
      <w:rPr>
        <w:rFonts w:cs="Tahoma"/>
        <w:color w:val="808080" w:themeColor="background1" w:themeShade="80"/>
        <w:sz w:val="16"/>
        <w:szCs w:val="16"/>
      </w:rPr>
      <w:t>. La copia controlada es aquella que se encuentra firmada y timbrada.</w:t>
    </w:r>
  </w:p>
  <w:p w:rsidR="00666196" w:rsidRDefault="00666196">
    <w:pPr>
      <w:pStyle w:val="Piedepgina"/>
    </w:pPr>
    <w:r>
      <w:tab/>
    </w:r>
    <w:r>
      <w:tab/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562DE">
      <w:rPr>
        <w:b/>
        <w:bCs/>
        <w:noProof/>
      </w:rPr>
      <w:t>18</w:t>
    </w:r>
    <w:r>
      <w:rPr>
        <w:b/>
        <w:bCs/>
      </w:rPr>
      <w:fldChar w:fldCharType="end"/>
    </w:r>
    <w:r>
      <w:t xml:space="preserve"> de </w:t>
    </w:r>
    <w:fldSimple w:instr="NUMPAGES  \* Arabic  \* MERGEFORMAT">
      <w:r w:rsidR="00D562DE" w:rsidRPr="00D562DE">
        <w:rPr>
          <w:b/>
          <w:bCs/>
          <w:noProof/>
        </w:rPr>
        <w:t>19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6BE" w:rsidRDefault="003366BE" w:rsidP="008D3115">
      <w:pPr>
        <w:spacing w:after="0" w:line="240" w:lineRule="auto"/>
      </w:pPr>
      <w:r>
        <w:separator/>
      </w:r>
    </w:p>
  </w:footnote>
  <w:footnote w:type="continuationSeparator" w:id="0">
    <w:p w:rsidR="003366BE" w:rsidRDefault="003366BE" w:rsidP="008D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96" w:rsidRDefault="00666196">
    <w:pPr>
      <w:pStyle w:val="Encabezado"/>
    </w:pPr>
  </w:p>
  <w:tbl>
    <w:tblPr>
      <w:tblStyle w:val="Tablaconcuadrcula"/>
      <w:tblpPr w:leftFromText="141" w:rightFromText="141" w:vertAnchor="text" w:tblpY="415"/>
      <w:tblW w:w="9215" w:type="dxa"/>
      <w:tblLook w:val="04A0"/>
    </w:tblPr>
    <w:tblGrid>
      <w:gridCol w:w="2411"/>
      <w:gridCol w:w="4110"/>
      <w:gridCol w:w="1347"/>
      <w:gridCol w:w="1347"/>
    </w:tblGrid>
    <w:tr w:rsidR="00666196" w:rsidTr="00AC0EF1">
      <w:trPr>
        <w:trHeight w:val="255"/>
      </w:trPr>
      <w:tc>
        <w:tcPr>
          <w:tcW w:w="2411" w:type="dxa"/>
          <w:vMerge w:val="restart"/>
        </w:tcPr>
        <w:p w:rsidR="00666196" w:rsidRDefault="00666196" w:rsidP="00AC0EF1"/>
        <w:p w:rsidR="00666196" w:rsidRDefault="00666196" w:rsidP="00AC0EF1">
          <w:r>
            <w:rPr>
              <w:noProof/>
              <w:lang w:val="es-CL" w:eastAsia="es-C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158115</wp:posOffset>
                </wp:positionV>
                <wp:extent cx="1287145" cy="403225"/>
                <wp:effectExtent l="19050" t="0" r="8255" b="0"/>
                <wp:wrapNone/>
                <wp:docPr id="4" name="Imagen 1" descr="Descripción: Descripción: Descripción: Macintosh HD:Users:metro:Desktop:logo_metro_firma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61" name="Imagen 5" descr="Descripción: Descripción: Descripción: Macintosh HD:Users:metro:Desktop:logo_metro_firm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145" cy="40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0" w:type="dxa"/>
          <w:vMerge w:val="restart"/>
        </w:tcPr>
        <w:p w:rsidR="00666196" w:rsidRPr="008C1344" w:rsidRDefault="00666196" w:rsidP="00AC0EF1">
          <w:pPr>
            <w:jc w:val="center"/>
            <w:rPr>
              <w:b/>
              <w:sz w:val="14"/>
              <w:szCs w:val="14"/>
            </w:rPr>
          </w:pPr>
        </w:p>
        <w:p w:rsidR="00666196" w:rsidRDefault="00666196" w:rsidP="00AC0EF1">
          <w:pPr>
            <w:jc w:val="center"/>
            <w:rPr>
              <w:sz w:val="20"/>
            </w:rPr>
          </w:pPr>
          <w:r w:rsidRPr="008C1344">
            <w:rPr>
              <w:sz w:val="20"/>
            </w:rPr>
            <w:t xml:space="preserve">Procedimiento Corporativo De Identificación </w:t>
          </w:r>
          <w:r>
            <w:rPr>
              <w:sz w:val="20"/>
            </w:rPr>
            <w:t>d</w:t>
          </w:r>
          <w:r w:rsidRPr="008C1344">
            <w:rPr>
              <w:sz w:val="20"/>
            </w:rPr>
            <w:t>e Peligro, Evaluación</w:t>
          </w:r>
          <w:r>
            <w:rPr>
              <w:sz w:val="20"/>
            </w:rPr>
            <w:t xml:space="preserve"> y Control de l</w:t>
          </w:r>
          <w:r w:rsidRPr="008C1344">
            <w:rPr>
              <w:sz w:val="20"/>
            </w:rPr>
            <w:t>os Riesgos.</w:t>
          </w:r>
        </w:p>
        <w:p w:rsidR="00666196" w:rsidRPr="008C1344" w:rsidRDefault="00666196" w:rsidP="00AC0EF1">
          <w:pPr>
            <w:jc w:val="center"/>
            <w:rPr>
              <w:sz w:val="20"/>
            </w:rPr>
          </w:pPr>
        </w:p>
        <w:p w:rsidR="00666196" w:rsidRPr="007A6502" w:rsidRDefault="00666196" w:rsidP="008C1344">
          <w:pPr>
            <w:jc w:val="center"/>
            <w:rPr>
              <w:sz w:val="20"/>
            </w:rPr>
          </w:pPr>
          <w:r w:rsidRPr="007A6502">
            <w:rPr>
              <w:sz w:val="20"/>
            </w:rPr>
            <w:t xml:space="preserve">SISTEMA DE GESTION </w:t>
          </w:r>
          <w:r>
            <w:rPr>
              <w:sz w:val="20"/>
            </w:rPr>
            <w:t xml:space="preserve">DE </w:t>
          </w:r>
          <w:r w:rsidRPr="007A6502">
            <w:rPr>
              <w:sz w:val="20"/>
            </w:rPr>
            <w:t>SEGURIDAD Y SALUD EN EL TRABAJO</w:t>
          </w:r>
        </w:p>
      </w:tc>
      <w:tc>
        <w:tcPr>
          <w:tcW w:w="2694" w:type="dxa"/>
          <w:gridSpan w:val="2"/>
        </w:tcPr>
        <w:p w:rsidR="00666196" w:rsidRPr="007A6502" w:rsidRDefault="00666196" w:rsidP="00AC0EF1">
          <w:pPr>
            <w:rPr>
              <w:sz w:val="20"/>
            </w:rPr>
          </w:pPr>
          <w:r w:rsidRPr="007A6502">
            <w:rPr>
              <w:sz w:val="20"/>
            </w:rPr>
            <w:t>Código: P</w:t>
          </w:r>
          <w:r>
            <w:rPr>
              <w:sz w:val="20"/>
            </w:rPr>
            <w:t>R-IPR</w:t>
          </w:r>
          <w:r w:rsidRPr="007A6502">
            <w:rPr>
              <w:sz w:val="20"/>
            </w:rPr>
            <w:t>- SST-03</w:t>
          </w:r>
        </w:p>
      </w:tc>
    </w:tr>
    <w:tr w:rsidR="00666196" w:rsidTr="00AC0EF1">
      <w:trPr>
        <w:trHeight w:val="253"/>
      </w:trPr>
      <w:tc>
        <w:tcPr>
          <w:tcW w:w="2411" w:type="dxa"/>
          <w:vMerge/>
        </w:tcPr>
        <w:p w:rsidR="00666196" w:rsidRDefault="00666196" w:rsidP="00AC0EF1"/>
      </w:tc>
      <w:tc>
        <w:tcPr>
          <w:tcW w:w="4110" w:type="dxa"/>
          <w:vMerge/>
        </w:tcPr>
        <w:p w:rsidR="00666196" w:rsidRPr="007A6502" w:rsidRDefault="00666196" w:rsidP="00AC0EF1">
          <w:pPr>
            <w:jc w:val="center"/>
            <w:rPr>
              <w:b/>
              <w:sz w:val="20"/>
            </w:rPr>
          </w:pPr>
        </w:p>
      </w:tc>
      <w:tc>
        <w:tcPr>
          <w:tcW w:w="2694" w:type="dxa"/>
          <w:gridSpan w:val="2"/>
        </w:tcPr>
        <w:p w:rsidR="00666196" w:rsidRPr="007A6502" w:rsidRDefault="00666196" w:rsidP="00AC0EF1">
          <w:pPr>
            <w:rPr>
              <w:sz w:val="20"/>
            </w:rPr>
          </w:pPr>
          <w:r w:rsidRPr="007A6502">
            <w:rPr>
              <w:sz w:val="20"/>
            </w:rPr>
            <w:t>Versión:  02</w:t>
          </w:r>
        </w:p>
      </w:tc>
    </w:tr>
    <w:tr w:rsidR="00666196" w:rsidTr="00AC0EF1">
      <w:trPr>
        <w:trHeight w:val="253"/>
      </w:trPr>
      <w:tc>
        <w:tcPr>
          <w:tcW w:w="2411" w:type="dxa"/>
          <w:vMerge/>
        </w:tcPr>
        <w:p w:rsidR="00666196" w:rsidRDefault="00666196" w:rsidP="00AC0EF1"/>
      </w:tc>
      <w:tc>
        <w:tcPr>
          <w:tcW w:w="4110" w:type="dxa"/>
          <w:vMerge/>
        </w:tcPr>
        <w:p w:rsidR="00666196" w:rsidRPr="007A6502" w:rsidRDefault="00666196" w:rsidP="00AC0EF1">
          <w:pPr>
            <w:jc w:val="center"/>
            <w:rPr>
              <w:b/>
              <w:sz w:val="20"/>
            </w:rPr>
          </w:pPr>
        </w:p>
      </w:tc>
      <w:tc>
        <w:tcPr>
          <w:tcW w:w="1347" w:type="dxa"/>
          <w:vMerge w:val="restart"/>
          <w:vAlign w:val="center"/>
        </w:tcPr>
        <w:p w:rsidR="00666196" w:rsidRPr="007A6502" w:rsidRDefault="00666196" w:rsidP="00AC0EF1">
          <w:pPr>
            <w:jc w:val="center"/>
            <w:rPr>
              <w:sz w:val="20"/>
            </w:rPr>
          </w:pPr>
          <w:r w:rsidRPr="007A6502">
            <w:rPr>
              <w:sz w:val="20"/>
            </w:rPr>
            <w:t>Vigencia</w:t>
          </w:r>
        </w:p>
      </w:tc>
      <w:tc>
        <w:tcPr>
          <w:tcW w:w="1347" w:type="dxa"/>
        </w:tcPr>
        <w:p w:rsidR="00666196" w:rsidRPr="007A6502" w:rsidRDefault="00666196" w:rsidP="0068167F">
          <w:pPr>
            <w:rPr>
              <w:sz w:val="20"/>
            </w:rPr>
          </w:pPr>
          <w:r w:rsidRPr="007A6502">
            <w:rPr>
              <w:sz w:val="20"/>
            </w:rPr>
            <w:t>Desde: 01/0</w:t>
          </w:r>
          <w:r>
            <w:rPr>
              <w:sz w:val="20"/>
            </w:rPr>
            <w:t>9</w:t>
          </w:r>
          <w:r w:rsidRPr="007A6502">
            <w:rPr>
              <w:sz w:val="20"/>
            </w:rPr>
            <w:t>/2015</w:t>
          </w:r>
        </w:p>
      </w:tc>
    </w:tr>
    <w:tr w:rsidR="00666196" w:rsidTr="00AC0EF1">
      <w:trPr>
        <w:trHeight w:val="253"/>
      </w:trPr>
      <w:tc>
        <w:tcPr>
          <w:tcW w:w="2411" w:type="dxa"/>
          <w:vMerge/>
        </w:tcPr>
        <w:p w:rsidR="00666196" w:rsidRDefault="00666196" w:rsidP="00AC0EF1"/>
      </w:tc>
      <w:tc>
        <w:tcPr>
          <w:tcW w:w="4110" w:type="dxa"/>
          <w:vMerge/>
        </w:tcPr>
        <w:p w:rsidR="00666196" w:rsidRPr="007A6502" w:rsidRDefault="00666196" w:rsidP="00AC0EF1">
          <w:pPr>
            <w:jc w:val="center"/>
            <w:rPr>
              <w:b/>
              <w:sz w:val="20"/>
            </w:rPr>
          </w:pPr>
        </w:p>
      </w:tc>
      <w:tc>
        <w:tcPr>
          <w:tcW w:w="1347" w:type="dxa"/>
          <w:vMerge/>
        </w:tcPr>
        <w:p w:rsidR="00666196" w:rsidRPr="007A6502" w:rsidRDefault="00666196" w:rsidP="00AC0EF1">
          <w:pPr>
            <w:rPr>
              <w:sz w:val="20"/>
            </w:rPr>
          </w:pPr>
        </w:p>
      </w:tc>
      <w:tc>
        <w:tcPr>
          <w:tcW w:w="1347" w:type="dxa"/>
        </w:tcPr>
        <w:p w:rsidR="00666196" w:rsidRPr="007A6502" w:rsidRDefault="00666196" w:rsidP="00AC0EF1">
          <w:pPr>
            <w:rPr>
              <w:sz w:val="20"/>
            </w:rPr>
          </w:pPr>
          <w:r>
            <w:rPr>
              <w:sz w:val="20"/>
            </w:rPr>
            <w:t>Hasta: 31/08</w:t>
          </w:r>
          <w:r w:rsidRPr="007A6502">
            <w:rPr>
              <w:sz w:val="20"/>
            </w:rPr>
            <w:t>/2016</w:t>
          </w:r>
        </w:p>
      </w:tc>
    </w:tr>
  </w:tbl>
  <w:p w:rsidR="00666196" w:rsidRDefault="00666196" w:rsidP="008C1344">
    <w:pPr>
      <w:pStyle w:val="Encabezado"/>
    </w:pPr>
  </w:p>
  <w:p w:rsidR="00666196" w:rsidRDefault="00666196" w:rsidP="008C1344">
    <w:pPr>
      <w:pStyle w:val="Encabezado"/>
    </w:pPr>
  </w:p>
  <w:p w:rsidR="00666196" w:rsidRDefault="00666196" w:rsidP="008C1344">
    <w:pPr>
      <w:pStyle w:val="Encabezado"/>
    </w:pPr>
  </w:p>
  <w:p w:rsidR="00666196" w:rsidRDefault="00666196" w:rsidP="008C1344">
    <w:pPr>
      <w:pStyle w:val="Encabezado"/>
    </w:pPr>
  </w:p>
  <w:p w:rsidR="00666196" w:rsidRDefault="00666196" w:rsidP="008C1344">
    <w:pPr>
      <w:pStyle w:val="Encabezado"/>
    </w:pPr>
  </w:p>
  <w:p w:rsidR="00666196" w:rsidRDefault="00666196" w:rsidP="008C1344">
    <w:pPr>
      <w:pStyle w:val="Encabezado"/>
    </w:pPr>
  </w:p>
  <w:p w:rsidR="00666196" w:rsidRDefault="00666196" w:rsidP="008C1344">
    <w:pPr>
      <w:pStyle w:val="Encabezado"/>
    </w:pPr>
  </w:p>
  <w:p w:rsidR="00666196" w:rsidRDefault="00666196" w:rsidP="008C134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pPr w:leftFromText="141" w:rightFromText="141" w:vertAnchor="text" w:tblpY="415"/>
      <w:tblW w:w="9215" w:type="dxa"/>
      <w:tblLook w:val="04A0"/>
    </w:tblPr>
    <w:tblGrid>
      <w:gridCol w:w="2411"/>
      <w:gridCol w:w="4110"/>
      <w:gridCol w:w="1347"/>
      <w:gridCol w:w="1347"/>
    </w:tblGrid>
    <w:tr w:rsidR="00666196" w:rsidTr="008C1344">
      <w:trPr>
        <w:trHeight w:val="255"/>
      </w:trPr>
      <w:tc>
        <w:tcPr>
          <w:tcW w:w="2411" w:type="dxa"/>
          <w:vMerge w:val="restart"/>
        </w:tcPr>
        <w:p w:rsidR="00666196" w:rsidRDefault="00666196" w:rsidP="008C1344"/>
        <w:p w:rsidR="00666196" w:rsidRDefault="00666196" w:rsidP="008C1344">
          <w:r>
            <w:rPr>
              <w:noProof/>
              <w:lang w:val="es-CL" w:eastAsia="es-CL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158115</wp:posOffset>
                </wp:positionV>
                <wp:extent cx="1287145" cy="403225"/>
                <wp:effectExtent l="19050" t="0" r="8255" b="0"/>
                <wp:wrapNone/>
                <wp:docPr id="5" name="Imagen 5" descr="Descripción: Descripción: Descripción: Macintosh HD:Users:metro:Desktop:logo_metro_firma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61" name="Imagen 5" descr="Descripción: Descripción: Descripción: Macintosh HD:Users:metro:Desktop:logo_metro_firm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145" cy="40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0" w:type="dxa"/>
          <w:vMerge w:val="restart"/>
        </w:tcPr>
        <w:p w:rsidR="00666196" w:rsidRPr="008C1344" w:rsidRDefault="00666196" w:rsidP="008C1344">
          <w:pPr>
            <w:jc w:val="center"/>
            <w:rPr>
              <w:b/>
              <w:sz w:val="14"/>
              <w:szCs w:val="14"/>
            </w:rPr>
          </w:pPr>
        </w:p>
        <w:p w:rsidR="00666196" w:rsidRDefault="00666196" w:rsidP="008C1344">
          <w:pPr>
            <w:jc w:val="center"/>
            <w:rPr>
              <w:sz w:val="20"/>
            </w:rPr>
          </w:pPr>
          <w:r w:rsidRPr="008C1344">
            <w:rPr>
              <w:sz w:val="20"/>
            </w:rPr>
            <w:t xml:space="preserve">Procedimiento Corporativo De Identificación </w:t>
          </w:r>
          <w:r>
            <w:rPr>
              <w:sz w:val="20"/>
            </w:rPr>
            <w:t>d</w:t>
          </w:r>
          <w:r w:rsidRPr="008C1344">
            <w:rPr>
              <w:sz w:val="20"/>
            </w:rPr>
            <w:t>e Peligro, Evaluación</w:t>
          </w:r>
          <w:r>
            <w:rPr>
              <w:sz w:val="20"/>
            </w:rPr>
            <w:t xml:space="preserve"> y Control de l</w:t>
          </w:r>
          <w:r w:rsidRPr="008C1344">
            <w:rPr>
              <w:sz w:val="20"/>
            </w:rPr>
            <w:t>os Riesgos.</w:t>
          </w:r>
        </w:p>
        <w:p w:rsidR="00666196" w:rsidRPr="008C1344" w:rsidRDefault="00666196" w:rsidP="008C1344">
          <w:pPr>
            <w:jc w:val="center"/>
            <w:rPr>
              <w:sz w:val="20"/>
            </w:rPr>
          </w:pPr>
        </w:p>
        <w:p w:rsidR="00666196" w:rsidRPr="007A6502" w:rsidRDefault="00666196" w:rsidP="008C1344">
          <w:pPr>
            <w:jc w:val="center"/>
            <w:rPr>
              <w:sz w:val="20"/>
            </w:rPr>
          </w:pPr>
          <w:r w:rsidRPr="007A6502">
            <w:rPr>
              <w:sz w:val="20"/>
            </w:rPr>
            <w:t xml:space="preserve">SISTEMA DE GESTION </w:t>
          </w:r>
          <w:r>
            <w:rPr>
              <w:sz w:val="20"/>
            </w:rPr>
            <w:t xml:space="preserve">DE </w:t>
          </w:r>
          <w:r w:rsidRPr="007A6502">
            <w:rPr>
              <w:sz w:val="20"/>
            </w:rPr>
            <w:t>SEGURIDAD Y SALUD EN EL TRABAJO</w:t>
          </w:r>
        </w:p>
      </w:tc>
      <w:tc>
        <w:tcPr>
          <w:tcW w:w="2694" w:type="dxa"/>
          <w:gridSpan w:val="2"/>
        </w:tcPr>
        <w:p w:rsidR="00666196" w:rsidRPr="007A6502" w:rsidRDefault="00666196" w:rsidP="008C1344">
          <w:pPr>
            <w:rPr>
              <w:sz w:val="20"/>
            </w:rPr>
          </w:pPr>
          <w:r w:rsidRPr="007A6502">
            <w:rPr>
              <w:sz w:val="20"/>
            </w:rPr>
            <w:t>Código: P</w:t>
          </w:r>
          <w:r>
            <w:rPr>
              <w:sz w:val="20"/>
            </w:rPr>
            <w:t>R-IPR</w:t>
          </w:r>
          <w:r w:rsidRPr="007A6502">
            <w:rPr>
              <w:sz w:val="20"/>
            </w:rPr>
            <w:t>- SST-03</w:t>
          </w:r>
        </w:p>
      </w:tc>
    </w:tr>
    <w:tr w:rsidR="00666196" w:rsidTr="008C1344">
      <w:trPr>
        <w:trHeight w:val="253"/>
      </w:trPr>
      <w:tc>
        <w:tcPr>
          <w:tcW w:w="2411" w:type="dxa"/>
          <w:vMerge/>
        </w:tcPr>
        <w:p w:rsidR="00666196" w:rsidRDefault="00666196" w:rsidP="008C1344"/>
      </w:tc>
      <w:tc>
        <w:tcPr>
          <w:tcW w:w="4110" w:type="dxa"/>
          <w:vMerge/>
        </w:tcPr>
        <w:p w:rsidR="00666196" w:rsidRPr="007A6502" w:rsidRDefault="00666196" w:rsidP="008C1344">
          <w:pPr>
            <w:jc w:val="center"/>
            <w:rPr>
              <w:b/>
              <w:sz w:val="20"/>
            </w:rPr>
          </w:pPr>
        </w:p>
      </w:tc>
      <w:tc>
        <w:tcPr>
          <w:tcW w:w="2694" w:type="dxa"/>
          <w:gridSpan w:val="2"/>
        </w:tcPr>
        <w:p w:rsidR="00666196" w:rsidRPr="007A6502" w:rsidRDefault="00666196" w:rsidP="008C1344">
          <w:pPr>
            <w:rPr>
              <w:sz w:val="20"/>
            </w:rPr>
          </w:pPr>
          <w:r w:rsidRPr="007A6502">
            <w:rPr>
              <w:sz w:val="20"/>
            </w:rPr>
            <w:t>Versión:  02</w:t>
          </w:r>
        </w:p>
      </w:tc>
    </w:tr>
    <w:tr w:rsidR="00666196" w:rsidTr="008C1344">
      <w:trPr>
        <w:trHeight w:val="253"/>
      </w:trPr>
      <w:tc>
        <w:tcPr>
          <w:tcW w:w="2411" w:type="dxa"/>
          <w:vMerge/>
        </w:tcPr>
        <w:p w:rsidR="00666196" w:rsidRDefault="00666196" w:rsidP="008C1344"/>
      </w:tc>
      <w:tc>
        <w:tcPr>
          <w:tcW w:w="4110" w:type="dxa"/>
          <w:vMerge/>
        </w:tcPr>
        <w:p w:rsidR="00666196" w:rsidRPr="007A6502" w:rsidRDefault="00666196" w:rsidP="008C1344">
          <w:pPr>
            <w:jc w:val="center"/>
            <w:rPr>
              <w:b/>
              <w:sz w:val="20"/>
            </w:rPr>
          </w:pPr>
        </w:p>
      </w:tc>
      <w:tc>
        <w:tcPr>
          <w:tcW w:w="1347" w:type="dxa"/>
          <w:vMerge w:val="restart"/>
          <w:vAlign w:val="center"/>
        </w:tcPr>
        <w:p w:rsidR="00666196" w:rsidRPr="007A6502" w:rsidRDefault="00666196" w:rsidP="008C1344">
          <w:pPr>
            <w:jc w:val="center"/>
            <w:rPr>
              <w:sz w:val="20"/>
            </w:rPr>
          </w:pPr>
          <w:r w:rsidRPr="007A6502">
            <w:rPr>
              <w:sz w:val="20"/>
            </w:rPr>
            <w:t>Vigencia</w:t>
          </w:r>
        </w:p>
      </w:tc>
      <w:tc>
        <w:tcPr>
          <w:tcW w:w="1347" w:type="dxa"/>
        </w:tcPr>
        <w:p w:rsidR="00666196" w:rsidRPr="007A6502" w:rsidRDefault="00666196" w:rsidP="008C1344">
          <w:pPr>
            <w:rPr>
              <w:sz w:val="20"/>
            </w:rPr>
          </w:pPr>
          <w:r w:rsidRPr="007A6502">
            <w:rPr>
              <w:sz w:val="20"/>
            </w:rPr>
            <w:t>Desde: 01/0</w:t>
          </w:r>
          <w:r>
            <w:rPr>
              <w:sz w:val="20"/>
            </w:rPr>
            <w:t>9</w:t>
          </w:r>
          <w:r w:rsidRPr="007A6502">
            <w:rPr>
              <w:sz w:val="20"/>
            </w:rPr>
            <w:t>/2015</w:t>
          </w:r>
        </w:p>
      </w:tc>
    </w:tr>
    <w:tr w:rsidR="00666196" w:rsidTr="008C1344">
      <w:trPr>
        <w:trHeight w:val="253"/>
      </w:trPr>
      <w:tc>
        <w:tcPr>
          <w:tcW w:w="2411" w:type="dxa"/>
          <w:vMerge/>
        </w:tcPr>
        <w:p w:rsidR="00666196" w:rsidRDefault="00666196" w:rsidP="008C1344"/>
      </w:tc>
      <w:tc>
        <w:tcPr>
          <w:tcW w:w="4110" w:type="dxa"/>
          <w:vMerge/>
        </w:tcPr>
        <w:p w:rsidR="00666196" w:rsidRPr="007A6502" w:rsidRDefault="00666196" w:rsidP="008C1344">
          <w:pPr>
            <w:jc w:val="center"/>
            <w:rPr>
              <w:b/>
              <w:sz w:val="20"/>
            </w:rPr>
          </w:pPr>
        </w:p>
      </w:tc>
      <w:tc>
        <w:tcPr>
          <w:tcW w:w="1347" w:type="dxa"/>
          <w:vMerge/>
        </w:tcPr>
        <w:p w:rsidR="00666196" w:rsidRPr="007A6502" w:rsidRDefault="00666196" w:rsidP="008C1344">
          <w:pPr>
            <w:rPr>
              <w:sz w:val="20"/>
            </w:rPr>
          </w:pPr>
        </w:p>
      </w:tc>
      <w:tc>
        <w:tcPr>
          <w:tcW w:w="1347" w:type="dxa"/>
        </w:tcPr>
        <w:p w:rsidR="00666196" w:rsidRPr="007A6502" w:rsidRDefault="00666196" w:rsidP="008C1344">
          <w:pPr>
            <w:rPr>
              <w:sz w:val="20"/>
            </w:rPr>
          </w:pPr>
          <w:r>
            <w:rPr>
              <w:sz w:val="20"/>
            </w:rPr>
            <w:t>Hasta: 31/08</w:t>
          </w:r>
          <w:r w:rsidRPr="007A6502">
            <w:rPr>
              <w:sz w:val="20"/>
            </w:rPr>
            <w:t>/2016</w:t>
          </w:r>
        </w:p>
      </w:tc>
    </w:tr>
  </w:tbl>
  <w:p w:rsidR="00666196" w:rsidRDefault="0066619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3E9"/>
    <w:multiLevelType w:val="hybridMultilevel"/>
    <w:tmpl w:val="AE0C859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753C72"/>
    <w:multiLevelType w:val="hybridMultilevel"/>
    <w:tmpl w:val="1E82C6EE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F5D2082"/>
    <w:multiLevelType w:val="hybridMultilevel"/>
    <w:tmpl w:val="CA26890A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410B46"/>
    <w:multiLevelType w:val="hybridMultilevel"/>
    <w:tmpl w:val="49DE5DFA"/>
    <w:lvl w:ilvl="0" w:tplc="0C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43C65A9"/>
    <w:multiLevelType w:val="hybridMultilevel"/>
    <w:tmpl w:val="BAB8931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1E1FCE"/>
    <w:multiLevelType w:val="hybridMultilevel"/>
    <w:tmpl w:val="47EA3C42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E77007C"/>
    <w:multiLevelType w:val="hybridMultilevel"/>
    <w:tmpl w:val="7C6EF3B4"/>
    <w:lvl w:ilvl="0" w:tplc="0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5CC2A31"/>
    <w:multiLevelType w:val="hybridMultilevel"/>
    <w:tmpl w:val="8FFADE2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10A0D8B"/>
    <w:multiLevelType w:val="hybridMultilevel"/>
    <w:tmpl w:val="9442219C"/>
    <w:lvl w:ilvl="0" w:tplc="340A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3D176BC9"/>
    <w:multiLevelType w:val="hybridMultilevel"/>
    <w:tmpl w:val="1DE09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B4D41"/>
    <w:multiLevelType w:val="hybridMultilevel"/>
    <w:tmpl w:val="E7D2F862"/>
    <w:lvl w:ilvl="0" w:tplc="3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3C76FAE"/>
    <w:multiLevelType w:val="hybridMultilevel"/>
    <w:tmpl w:val="A7747D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01529"/>
    <w:multiLevelType w:val="hybridMultilevel"/>
    <w:tmpl w:val="E2845D7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8EE1727"/>
    <w:multiLevelType w:val="hybridMultilevel"/>
    <w:tmpl w:val="B3E6EC44"/>
    <w:lvl w:ilvl="0" w:tplc="3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981308F"/>
    <w:multiLevelType w:val="hybridMultilevel"/>
    <w:tmpl w:val="20EEAD68"/>
    <w:lvl w:ilvl="0" w:tplc="3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4FAF2C1A"/>
    <w:multiLevelType w:val="hybridMultilevel"/>
    <w:tmpl w:val="2E0CD164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78D773A"/>
    <w:multiLevelType w:val="hybridMultilevel"/>
    <w:tmpl w:val="A7747D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822CB"/>
    <w:multiLevelType w:val="hybridMultilevel"/>
    <w:tmpl w:val="FC644D60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08E7AFB"/>
    <w:multiLevelType w:val="hybridMultilevel"/>
    <w:tmpl w:val="A89C1988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2AA4E42"/>
    <w:multiLevelType w:val="hybridMultilevel"/>
    <w:tmpl w:val="FB0215D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DA63C74"/>
    <w:multiLevelType w:val="hybridMultilevel"/>
    <w:tmpl w:val="60841F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83F91"/>
    <w:multiLevelType w:val="hybridMultilevel"/>
    <w:tmpl w:val="BF603B00"/>
    <w:lvl w:ilvl="0" w:tplc="3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37B08EA"/>
    <w:multiLevelType w:val="hybridMultilevel"/>
    <w:tmpl w:val="53DEE4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4"/>
  </w:num>
  <w:num w:numId="5">
    <w:abstractNumId w:val="2"/>
  </w:num>
  <w:num w:numId="6">
    <w:abstractNumId w:val="3"/>
  </w:num>
  <w:num w:numId="7">
    <w:abstractNumId w:val="15"/>
  </w:num>
  <w:num w:numId="8">
    <w:abstractNumId w:val="6"/>
  </w:num>
  <w:num w:numId="9">
    <w:abstractNumId w:val="5"/>
  </w:num>
  <w:num w:numId="10">
    <w:abstractNumId w:val="17"/>
  </w:num>
  <w:num w:numId="11">
    <w:abstractNumId w:val="10"/>
  </w:num>
  <w:num w:numId="12">
    <w:abstractNumId w:val="21"/>
  </w:num>
  <w:num w:numId="13">
    <w:abstractNumId w:val="13"/>
  </w:num>
  <w:num w:numId="14">
    <w:abstractNumId w:val="8"/>
  </w:num>
  <w:num w:numId="15">
    <w:abstractNumId w:val="14"/>
  </w:num>
  <w:num w:numId="16">
    <w:abstractNumId w:val="9"/>
  </w:num>
  <w:num w:numId="17">
    <w:abstractNumId w:val="11"/>
  </w:num>
  <w:num w:numId="18">
    <w:abstractNumId w:val="1"/>
  </w:num>
  <w:num w:numId="19">
    <w:abstractNumId w:val="0"/>
  </w:num>
  <w:num w:numId="20">
    <w:abstractNumId w:val="18"/>
  </w:num>
  <w:num w:numId="21">
    <w:abstractNumId w:val="19"/>
  </w:num>
  <w:num w:numId="22">
    <w:abstractNumId w:val="1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F1BDE"/>
    <w:rsid w:val="00005CA0"/>
    <w:rsid w:val="00006598"/>
    <w:rsid w:val="00007E89"/>
    <w:rsid w:val="00014EF6"/>
    <w:rsid w:val="00015ED4"/>
    <w:rsid w:val="00031634"/>
    <w:rsid w:val="0003370C"/>
    <w:rsid w:val="000450B8"/>
    <w:rsid w:val="0005530F"/>
    <w:rsid w:val="000609B1"/>
    <w:rsid w:val="00064124"/>
    <w:rsid w:val="00067623"/>
    <w:rsid w:val="00067FE7"/>
    <w:rsid w:val="00070717"/>
    <w:rsid w:val="00080959"/>
    <w:rsid w:val="00083DC1"/>
    <w:rsid w:val="000855CA"/>
    <w:rsid w:val="000A1FFB"/>
    <w:rsid w:val="000A3319"/>
    <w:rsid w:val="000A5402"/>
    <w:rsid w:val="000A5FB2"/>
    <w:rsid w:val="000B51A5"/>
    <w:rsid w:val="000C3930"/>
    <w:rsid w:val="000C49D7"/>
    <w:rsid w:val="000C5972"/>
    <w:rsid w:val="000D062B"/>
    <w:rsid w:val="000D2B89"/>
    <w:rsid w:val="000E5CD3"/>
    <w:rsid w:val="000E642A"/>
    <w:rsid w:val="00103D0A"/>
    <w:rsid w:val="0010420C"/>
    <w:rsid w:val="00107F38"/>
    <w:rsid w:val="00111378"/>
    <w:rsid w:val="00111A22"/>
    <w:rsid w:val="00116F2B"/>
    <w:rsid w:val="0012038E"/>
    <w:rsid w:val="001231AB"/>
    <w:rsid w:val="00127A04"/>
    <w:rsid w:val="00140F9C"/>
    <w:rsid w:val="00143FF5"/>
    <w:rsid w:val="00146A4A"/>
    <w:rsid w:val="0015130F"/>
    <w:rsid w:val="00155A92"/>
    <w:rsid w:val="00156D51"/>
    <w:rsid w:val="00165EB3"/>
    <w:rsid w:val="00167307"/>
    <w:rsid w:val="00182FC0"/>
    <w:rsid w:val="00183352"/>
    <w:rsid w:val="0018696C"/>
    <w:rsid w:val="00195BE3"/>
    <w:rsid w:val="001A0E1A"/>
    <w:rsid w:val="001A1E5D"/>
    <w:rsid w:val="001A6A82"/>
    <w:rsid w:val="001A769B"/>
    <w:rsid w:val="001C23D9"/>
    <w:rsid w:val="001C7ED2"/>
    <w:rsid w:val="001D35A0"/>
    <w:rsid w:val="001F1200"/>
    <w:rsid w:val="001F2C3C"/>
    <w:rsid w:val="001F3DEB"/>
    <w:rsid w:val="00202AF1"/>
    <w:rsid w:val="002030A8"/>
    <w:rsid w:val="002050D3"/>
    <w:rsid w:val="00220CFA"/>
    <w:rsid w:val="0022302C"/>
    <w:rsid w:val="002257DC"/>
    <w:rsid w:val="002315E3"/>
    <w:rsid w:val="00237414"/>
    <w:rsid w:val="00237E6D"/>
    <w:rsid w:val="00242373"/>
    <w:rsid w:val="00264BD8"/>
    <w:rsid w:val="00266399"/>
    <w:rsid w:val="00267262"/>
    <w:rsid w:val="00271E9F"/>
    <w:rsid w:val="00272646"/>
    <w:rsid w:val="00276D93"/>
    <w:rsid w:val="00286971"/>
    <w:rsid w:val="002A0507"/>
    <w:rsid w:val="002A3E2D"/>
    <w:rsid w:val="002B0577"/>
    <w:rsid w:val="002B40C7"/>
    <w:rsid w:val="002B7515"/>
    <w:rsid w:val="002C07B4"/>
    <w:rsid w:val="002D0234"/>
    <w:rsid w:val="002D5F34"/>
    <w:rsid w:val="002D5FB7"/>
    <w:rsid w:val="002D71A2"/>
    <w:rsid w:val="002E1F4B"/>
    <w:rsid w:val="002E72BA"/>
    <w:rsid w:val="002F1A87"/>
    <w:rsid w:val="002F6768"/>
    <w:rsid w:val="002F7129"/>
    <w:rsid w:val="003035EC"/>
    <w:rsid w:val="00304273"/>
    <w:rsid w:val="00305592"/>
    <w:rsid w:val="00306139"/>
    <w:rsid w:val="00314BAE"/>
    <w:rsid w:val="0032257E"/>
    <w:rsid w:val="00322A24"/>
    <w:rsid w:val="003366BE"/>
    <w:rsid w:val="00341BAE"/>
    <w:rsid w:val="00342027"/>
    <w:rsid w:val="003453E8"/>
    <w:rsid w:val="003546E0"/>
    <w:rsid w:val="003573C9"/>
    <w:rsid w:val="00371144"/>
    <w:rsid w:val="003737F7"/>
    <w:rsid w:val="00373C7F"/>
    <w:rsid w:val="00382131"/>
    <w:rsid w:val="00384AC9"/>
    <w:rsid w:val="00384BB6"/>
    <w:rsid w:val="00384EA3"/>
    <w:rsid w:val="00385767"/>
    <w:rsid w:val="00396CD6"/>
    <w:rsid w:val="00397FA5"/>
    <w:rsid w:val="003A0FF1"/>
    <w:rsid w:val="003A23EB"/>
    <w:rsid w:val="003A43D6"/>
    <w:rsid w:val="003B1E23"/>
    <w:rsid w:val="003B7460"/>
    <w:rsid w:val="003B74FE"/>
    <w:rsid w:val="003C4D61"/>
    <w:rsid w:val="003C53DD"/>
    <w:rsid w:val="003D2816"/>
    <w:rsid w:val="003D3211"/>
    <w:rsid w:val="003D3A1E"/>
    <w:rsid w:val="003D648C"/>
    <w:rsid w:val="003E532D"/>
    <w:rsid w:val="003E5AA3"/>
    <w:rsid w:val="003E5DE7"/>
    <w:rsid w:val="003E6AA5"/>
    <w:rsid w:val="003E6DC0"/>
    <w:rsid w:val="003F2E01"/>
    <w:rsid w:val="003F55A5"/>
    <w:rsid w:val="00401E7E"/>
    <w:rsid w:val="00406F04"/>
    <w:rsid w:val="00413B81"/>
    <w:rsid w:val="00415803"/>
    <w:rsid w:val="00420C9E"/>
    <w:rsid w:val="00423D92"/>
    <w:rsid w:val="004262A0"/>
    <w:rsid w:val="00427124"/>
    <w:rsid w:val="00440F73"/>
    <w:rsid w:val="0045550F"/>
    <w:rsid w:val="004628AE"/>
    <w:rsid w:val="00463F67"/>
    <w:rsid w:val="0046430E"/>
    <w:rsid w:val="004754ED"/>
    <w:rsid w:val="00485391"/>
    <w:rsid w:val="0048725A"/>
    <w:rsid w:val="00492B5E"/>
    <w:rsid w:val="004A524A"/>
    <w:rsid w:val="004A61B5"/>
    <w:rsid w:val="004A64EC"/>
    <w:rsid w:val="004B11B7"/>
    <w:rsid w:val="004B340B"/>
    <w:rsid w:val="004B5696"/>
    <w:rsid w:val="004C3DC3"/>
    <w:rsid w:val="004D2B80"/>
    <w:rsid w:val="004D6C92"/>
    <w:rsid w:val="004D7EED"/>
    <w:rsid w:val="004E1A99"/>
    <w:rsid w:val="004F1BDE"/>
    <w:rsid w:val="0051629A"/>
    <w:rsid w:val="00520D6A"/>
    <w:rsid w:val="005219E8"/>
    <w:rsid w:val="00524667"/>
    <w:rsid w:val="00530DD3"/>
    <w:rsid w:val="00533AC3"/>
    <w:rsid w:val="00537447"/>
    <w:rsid w:val="00552816"/>
    <w:rsid w:val="00570206"/>
    <w:rsid w:val="00587950"/>
    <w:rsid w:val="005952F8"/>
    <w:rsid w:val="005A6F82"/>
    <w:rsid w:val="005C0DDD"/>
    <w:rsid w:val="005C3F48"/>
    <w:rsid w:val="005D2130"/>
    <w:rsid w:val="005D45FF"/>
    <w:rsid w:val="005D4810"/>
    <w:rsid w:val="005E3F69"/>
    <w:rsid w:val="005E7C4C"/>
    <w:rsid w:val="00603EF8"/>
    <w:rsid w:val="0061383A"/>
    <w:rsid w:val="00613B2B"/>
    <w:rsid w:val="006257F3"/>
    <w:rsid w:val="00631C78"/>
    <w:rsid w:val="00635F4F"/>
    <w:rsid w:val="006448B9"/>
    <w:rsid w:val="00646381"/>
    <w:rsid w:val="0065403A"/>
    <w:rsid w:val="00666196"/>
    <w:rsid w:val="006675A1"/>
    <w:rsid w:val="0067242C"/>
    <w:rsid w:val="00680BDC"/>
    <w:rsid w:val="0068167F"/>
    <w:rsid w:val="00690AEB"/>
    <w:rsid w:val="006930E5"/>
    <w:rsid w:val="00693F3F"/>
    <w:rsid w:val="006956D6"/>
    <w:rsid w:val="006A556F"/>
    <w:rsid w:val="006A6851"/>
    <w:rsid w:val="006A78A2"/>
    <w:rsid w:val="006B1AF6"/>
    <w:rsid w:val="006B3A3E"/>
    <w:rsid w:val="006C5366"/>
    <w:rsid w:val="006C6660"/>
    <w:rsid w:val="006C681F"/>
    <w:rsid w:val="006D56C4"/>
    <w:rsid w:val="006E0801"/>
    <w:rsid w:val="006E3B24"/>
    <w:rsid w:val="006F0D87"/>
    <w:rsid w:val="006F2511"/>
    <w:rsid w:val="0070124D"/>
    <w:rsid w:val="0070357B"/>
    <w:rsid w:val="007043DD"/>
    <w:rsid w:val="007138A0"/>
    <w:rsid w:val="00735A17"/>
    <w:rsid w:val="00743FA1"/>
    <w:rsid w:val="00753016"/>
    <w:rsid w:val="00756A37"/>
    <w:rsid w:val="0076346A"/>
    <w:rsid w:val="00767C49"/>
    <w:rsid w:val="00774C33"/>
    <w:rsid w:val="00797196"/>
    <w:rsid w:val="0079722D"/>
    <w:rsid w:val="007A1469"/>
    <w:rsid w:val="007A1876"/>
    <w:rsid w:val="007A6502"/>
    <w:rsid w:val="007B49AD"/>
    <w:rsid w:val="007D3ADC"/>
    <w:rsid w:val="007D558D"/>
    <w:rsid w:val="007D6BD7"/>
    <w:rsid w:val="007F05FC"/>
    <w:rsid w:val="007F5D90"/>
    <w:rsid w:val="007F635A"/>
    <w:rsid w:val="007F7432"/>
    <w:rsid w:val="007F7F85"/>
    <w:rsid w:val="00800CDB"/>
    <w:rsid w:val="00813C2D"/>
    <w:rsid w:val="00816432"/>
    <w:rsid w:val="00821AEC"/>
    <w:rsid w:val="00823BED"/>
    <w:rsid w:val="00824169"/>
    <w:rsid w:val="008315B3"/>
    <w:rsid w:val="00836402"/>
    <w:rsid w:val="0084537A"/>
    <w:rsid w:val="0085731E"/>
    <w:rsid w:val="0086087A"/>
    <w:rsid w:val="008663E6"/>
    <w:rsid w:val="00887F50"/>
    <w:rsid w:val="008A501B"/>
    <w:rsid w:val="008B0638"/>
    <w:rsid w:val="008B3028"/>
    <w:rsid w:val="008B4103"/>
    <w:rsid w:val="008B61F4"/>
    <w:rsid w:val="008B75B0"/>
    <w:rsid w:val="008B7D84"/>
    <w:rsid w:val="008C1344"/>
    <w:rsid w:val="008C1B18"/>
    <w:rsid w:val="008D2377"/>
    <w:rsid w:val="008D3115"/>
    <w:rsid w:val="008D7731"/>
    <w:rsid w:val="008E3462"/>
    <w:rsid w:val="008E4032"/>
    <w:rsid w:val="008F1BA0"/>
    <w:rsid w:val="008F2ACF"/>
    <w:rsid w:val="008F301E"/>
    <w:rsid w:val="009053A5"/>
    <w:rsid w:val="009172FB"/>
    <w:rsid w:val="00920AB8"/>
    <w:rsid w:val="00920FD2"/>
    <w:rsid w:val="00926234"/>
    <w:rsid w:val="00932390"/>
    <w:rsid w:val="009327CE"/>
    <w:rsid w:val="009411EE"/>
    <w:rsid w:val="009415BD"/>
    <w:rsid w:val="0094268A"/>
    <w:rsid w:val="0095113C"/>
    <w:rsid w:val="00952161"/>
    <w:rsid w:val="0095387F"/>
    <w:rsid w:val="00954195"/>
    <w:rsid w:val="00954B12"/>
    <w:rsid w:val="00962332"/>
    <w:rsid w:val="00967597"/>
    <w:rsid w:val="00975A94"/>
    <w:rsid w:val="00977C2F"/>
    <w:rsid w:val="00981290"/>
    <w:rsid w:val="009860D1"/>
    <w:rsid w:val="009A37D9"/>
    <w:rsid w:val="009A6247"/>
    <w:rsid w:val="009B0513"/>
    <w:rsid w:val="009B6049"/>
    <w:rsid w:val="009C2A39"/>
    <w:rsid w:val="009D4892"/>
    <w:rsid w:val="009D6F20"/>
    <w:rsid w:val="009D7A93"/>
    <w:rsid w:val="009F4A51"/>
    <w:rsid w:val="00A0348D"/>
    <w:rsid w:val="00A116C7"/>
    <w:rsid w:val="00A12A7A"/>
    <w:rsid w:val="00A15CC9"/>
    <w:rsid w:val="00A211D5"/>
    <w:rsid w:val="00A2450B"/>
    <w:rsid w:val="00A24B3C"/>
    <w:rsid w:val="00A26BB0"/>
    <w:rsid w:val="00A32A7B"/>
    <w:rsid w:val="00A379FE"/>
    <w:rsid w:val="00A37D0A"/>
    <w:rsid w:val="00A4554B"/>
    <w:rsid w:val="00A54627"/>
    <w:rsid w:val="00A63DCC"/>
    <w:rsid w:val="00A655E6"/>
    <w:rsid w:val="00A75F02"/>
    <w:rsid w:val="00A767CF"/>
    <w:rsid w:val="00A77CE6"/>
    <w:rsid w:val="00A8724A"/>
    <w:rsid w:val="00A8765E"/>
    <w:rsid w:val="00AA16FC"/>
    <w:rsid w:val="00AB3844"/>
    <w:rsid w:val="00AB76D9"/>
    <w:rsid w:val="00AC0EF1"/>
    <w:rsid w:val="00AC2A49"/>
    <w:rsid w:val="00AC318A"/>
    <w:rsid w:val="00AC3A57"/>
    <w:rsid w:val="00AC4BB3"/>
    <w:rsid w:val="00AC7322"/>
    <w:rsid w:val="00AC7E6B"/>
    <w:rsid w:val="00AD4F4D"/>
    <w:rsid w:val="00AE3FA6"/>
    <w:rsid w:val="00AE7F91"/>
    <w:rsid w:val="00AF0613"/>
    <w:rsid w:val="00AF7730"/>
    <w:rsid w:val="00B050CE"/>
    <w:rsid w:val="00B06C65"/>
    <w:rsid w:val="00B219D1"/>
    <w:rsid w:val="00B249CC"/>
    <w:rsid w:val="00B24ECF"/>
    <w:rsid w:val="00B37C99"/>
    <w:rsid w:val="00B4338E"/>
    <w:rsid w:val="00B471CA"/>
    <w:rsid w:val="00B5343B"/>
    <w:rsid w:val="00B5390E"/>
    <w:rsid w:val="00B640EE"/>
    <w:rsid w:val="00B64321"/>
    <w:rsid w:val="00B731DE"/>
    <w:rsid w:val="00B73235"/>
    <w:rsid w:val="00B7368A"/>
    <w:rsid w:val="00B8257E"/>
    <w:rsid w:val="00B87D49"/>
    <w:rsid w:val="00B925DC"/>
    <w:rsid w:val="00B92CA3"/>
    <w:rsid w:val="00BA793B"/>
    <w:rsid w:val="00BA7DE5"/>
    <w:rsid w:val="00BB5117"/>
    <w:rsid w:val="00BB7CC8"/>
    <w:rsid w:val="00BD4539"/>
    <w:rsid w:val="00BE0CB5"/>
    <w:rsid w:val="00BF01E8"/>
    <w:rsid w:val="00C07067"/>
    <w:rsid w:val="00C15F36"/>
    <w:rsid w:val="00C216E9"/>
    <w:rsid w:val="00C23279"/>
    <w:rsid w:val="00C31176"/>
    <w:rsid w:val="00C32F57"/>
    <w:rsid w:val="00C431F9"/>
    <w:rsid w:val="00C52155"/>
    <w:rsid w:val="00C61159"/>
    <w:rsid w:val="00C70F74"/>
    <w:rsid w:val="00C734D1"/>
    <w:rsid w:val="00C7573B"/>
    <w:rsid w:val="00C80AB6"/>
    <w:rsid w:val="00C9210E"/>
    <w:rsid w:val="00C93691"/>
    <w:rsid w:val="00CA1269"/>
    <w:rsid w:val="00CA3BE7"/>
    <w:rsid w:val="00CA6C17"/>
    <w:rsid w:val="00CB0E14"/>
    <w:rsid w:val="00CB7E62"/>
    <w:rsid w:val="00CC0776"/>
    <w:rsid w:val="00CD1739"/>
    <w:rsid w:val="00CD2242"/>
    <w:rsid w:val="00CD6A16"/>
    <w:rsid w:val="00D01620"/>
    <w:rsid w:val="00D02155"/>
    <w:rsid w:val="00D05A28"/>
    <w:rsid w:val="00D15D7C"/>
    <w:rsid w:val="00D33471"/>
    <w:rsid w:val="00D3454C"/>
    <w:rsid w:val="00D34A51"/>
    <w:rsid w:val="00D438BF"/>
    <w:rsid w:val="00D45896"/>
    <w:rsid w:val="00D5187C"/>
    <w:rsid w:val="00D52203"/>
    <w:rsid w:val="00D56176"/>
    <w:rsid w:val="00D562DE"/>
    <w:rsid w:val="00D63315"/>
    <w:rsid w:val="00D6363A"/>
    <w:rsid w:val="00D643A1"/>
    <w:rsid w:val="00D65395"/>
    <w:rsid w:val="00D70C44"/>
    <w:rsid w:val="00D71E3B"/>
    <w:rsid w:val="00D72216"/>
    <w:rsid w:val="00D7562D"/>
    <w:rsid w:val="00D76AB5"/>
    <w:rsid w:val="00D823DD"/>
    <w:rsid w:val="00D84E33"/>
    <w:rsid w:val="00D864D7"/>
    <w:rsid w:val="00D904E9"/>
    <w:rsid w:val="00D91B36"/>
    <w:rsid w:val="00DA7AA4"/>
    <w:rsid w:val="00DB2E9A"/>
    <w:rsid w:val="00DC1D77"/>
    <w:rsid w:val="00DC2B9D"/>
    <w:rsid w:val="00DC4D65"/>
    <w:rsid w:val="00DD156F"/>
    <w:rsid w:val="00DD57A1"/>
    <w:rsid w:val="00DD5B29"/>
    <w:rsid w:val="00DE0EDF"/>
    <w:rsid w:val="00DE1E9C"/>
    <w:rsid w:val="00DF724D"/>
    <w:rsid w:val="00E01CD3"/>
    <w:rsid w:val="00E14B1B"/>
    <w:rsid w:val="00E16368"/>
    <w:rsid w:val="00E209D4"/>
    <w:rsid w:val="00E278FF"/>
    <w:rsid w:val="00E33338"/>
    <w:rsid w:val="00E35A8E"/>
    <w:rsid w:val="00E43624"/>
    <w:rsid w:val="00E45D05"/>
    <w:rsid w:val="00E54299"/>
    <w:rsid w:val="00E55174"/>
    <w:rsid w:val="00E630E1"/>
    <w:rsid w:val="00E644E4"/>
    <w:rsid w:val="00E65D23"/>
    <w:rsid w:val="00E75BBC"/>
    <w:rsid w:val="00E84F6D"/>
    <w:rsid w:val="00EB04D1"/>
    <w:rsid w:val="00EB1969"/>
    <w:rsid w:val="00EB6FAE"/>
    <w:rsid w:val="00ED377F"/>
    <w:rsid w:val="00ED3861"/>
    <w:rsid w:val="00ED6448"/>
    <w:rsid w:val="00EF27DC"/>
    <w:rsid w:val="00EF320A"/>
    <w:rsid w:val="00EF62A9"/>
    <w:rsid w:val="00F10D85"/>
    <w:rsid w:val="00F14A80"/>
    <w:rsid w:val="00F200F9"/>
    <w:rsid w:val="00F20304"/>
    <w:rsid w:val="00F22A49"/>
    <w:rsid w:val="00F27513"/>
    <w:rsid w:val="00F347D1"/>
    <w:rsid w:val="00F361D5"/>
    <w:rsid w:val="00F366CE"/>
    <w:rsid w:val="00F37DD6"/>
    <w:rsid w:val="00F473F0"/>
    <w:rsid w:val="00F604FF"/>
    <w:rsid w:val="00F630D0"/>
    <w:rsid w:val="00F76B3C"/>
    <w:rsid w:val="00F8087E"/>
    <w:rsid w:val="00F9089C"/>
    <w:rsid w:val="00FA72FD"/>
    <w:rsid w:val="00FA7484"/>
    <w:rsid w:val="00FC3A7D"/>
    <w:rsid w:val="00FC40A8"/>
    <w:rsid w:val="00FC4AEC"/>
    <w:rsid w:val="00FC6CC6"/>
    <w:rsid w:val="00FD2489"/>
    <w:rsid w:val="00FD786E"/>
    <w:rsid w:val="00FE01E8"/>
    <w:rsid w:val="00FF3D54"/>
    <w:rsid w:val="00FF4FAF"/>
    <w:rsid w:val="00FF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3" type="connector" idref="#AutoShape 13"/>
        <o:r id="V:Rule4" type="connector" idref="#AutoShape 1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BD7"/>
  </w:style>
  <w:style w:type="paragraph" w:styleId="Ttulo1">
    <w:name w:val="heading 1"/>
    <w:basedOn w:val="Normal"/>
    <w:next w:val="Normal"/>
    <w:link w:val="Ttulo1Car"/>
    <w:uiPriority w:val="9"/>
    <w:qFormat/>
    <w:rsid w:val="009D7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73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D7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9D7A93"/>
    <w:pPr>
      <w:outlineLvl w:val="9"/>
    </w:pPr>
  </w:style>
  <w:style w:type="paragraph" w:styleId="Prrafodelista">
    <w:name w:val="List Paragraph"/>
    <w:basedOn w:val="Normal"/>
    <w:uiPriority w:val="34"/>
    <w:qFormat/>
    <w:rsid w:val="009D7A93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9D7A9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9D7A9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D3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3115"/>
  </w:style>
  <w:style w:type="paragraph" w:styleId="Piedepgina">
    <w:name w:val="footer"/>
    <w:basedOn w:val="Normal"/>
    <w:link w:val="PiedepginaCar"/>
    <w:uiPriority w:val="99"/>
    <w:unhideWhenUsed/>
    <w:rsid w:val="008D3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115"/>
  </w:style>
  <w:style w:type="paragraph" w:styleId="Sinespaciado">
    <w:name w:val="No Spacing"/>
    <w:link w:val="SinespaciadoCar"/>
    <w:uiPriority w:val="1"/>
    <w:qFormat/>
    <w:rsid w:val="008D3115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D3115"/>
    <w:rPr>
      <w:rFonts w:eastAsiaTheme="minorEastAsia"/>
    </w:rPr>
  </w:style>
  <w:style w:type="paragraph" w:customStyle="1" w:styleId="Default">
    <w:name w:val="Default"/>
    <w:rsid w:val="00AC3A5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3E532D"/>
    <w:pPr>
      <w:spacing w:after="0" w:line="240" w:lineRule="auto"/>
      <w:ind w:left="709" w:hanging="709"/>
      <w:outlineLvl w:val="0"/>
    </w:pPr>
    <w:rPr>
      <w:rFonts w:ascii="Tahoma" w:eastAsia="Times New Roman" w:hAnsi="Tahoma" w:cs="Times New Roman"/>
      <w:b/>
      <w:i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E532D"/>
    <w:rPr>
      <w:rFonts w:ascii="Tahoma" w:eastAsia="Times New Roman" w:hAnsi="Tahoma" w:cs="Times New Roman"/>
      <w:b/>
      <w:i/>
      <w:sz w:val="24"/>
      <w:szCs w:val="20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7B49AD"/>
    <w:pPr>
      <w:spacing w:after="100" w:line="259" w:lineRule="auto"/>
      <w:ind w:left="220"/>
    </w:pPr>
    <w:rPr>
      <w:rFonts w:eastAsiaTheme="minorEastAsia" w:cs="Times New Roman"/>
      <w:lang w:val="es-CL"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7B49AD"/>
    <w:pPr>
      <w:spacing w:after="100" w:line="259" w:lineRule="auto"/>
      <w:ind w:left="440"/>
    </w:pPr>
    <w:rPr>
      <w:rFonts w:eastAsiaTheme="minorEastAsia" w:cs="Times New Roman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BD7"/>
  </w:style>
  <w:style w:type="paragraph" w:styleId="Ttulo1">
    <w:name w:val="heading 1"/>
    <w:basedOn w:val="Normal"/>
    <w:next w:val="Normal"/>
    <w:link w:val="Ttulo1Car"/>
    <w:uiPriority w:val="9"/>
    <w:qFormat/>
    <w:rsid w:val="009D7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73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D7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9D7A93"/>
    <w:pPr>
      <w:outlineLvl w:val="9"/>
    </w:pPr>
  </w:style>
  <w:style w:type="paragraph" w:styleId="Prrafodelista">
    <w:name w:val="List Paragraph"/>
    <w:basedOn w:val="Normal"/>
    <w:uiPriority w:val="34"/>
    <w:qFormat/>
    <w:rsid w:val="009D7A93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9D7A9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9D7A9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D3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3115"/>
  </w:style>
  <w:style w:type="paragraph" w:styleId="Piedepgina">
    <w:name w:val="footer"/>
    <w:basedOn w:val="Normal"/>
    <w:link w:val="PiedepginaCar"/>
    <w:uiPriority w:val="99"/>
    <w:unhideWhenUsed/>
    <w:rsid w:val="008D3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115"/>
  </w:style>
  <w:style w:type="paragraph" w:styleId="Sinespaciado">
    <w:name w:val="No Spacing"/>
    <w:link w:val="SinespaciadoCar"/>
    <w:uiPriority w:val="1"/>
    <w:qFormat/>
    <w:rsid w:val="008D3115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D3115"/>
    <w:rPr>
      <w:rFonts w:eastAsiaTheme="minorEastAsia"/>
    </w:rPr>
  </w:style>
  <w:style w:type="paragraph" w:customStyle="1" w:styleId="Default">
    <w:name w:val="Default"/>
    <w:rsid w:val="00AC3A5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3E532D"/>
    <w:pPr>
      <w:spacing w:after="0" w:line="240" w:lineRule="auto"/>
      <w:ind w:left="709" w:hanging="709"/>
      <w:outlineLvl w:val="0"/>
    </w:pPr>
    <w:rPr>
      <w:rFonts w:ascii="Tahoma" w:eastAsia="Times New Roman" w:hAnsi="Tahoma" w:cs="Times New Roman"/>
      <w:b/>
      <w:i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E532D"/>
    <w:rPr>
      <w:rFonts w:ascii="Tahoma" w:eastAsia="Times New Roman" w:hAnsi="Tahoma" w:cs="Times New Roman"/>
      <w:b/>
      <w:i/>
      <w:sz w:val="24"/>
      <w:szCs w:val="20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7B49AD"/>
    <w:pPr>
      <w:spacing w:after="100" w:line="259" w:lineRule="auto"/>
      <w:ind w:left="220"/>
    </w:pPr>
    <w:rPr>
      <w:rFonts w:eastAsiaTheme="minorEastAsia" w:cs="Times New Roman"/>
      <w:lang w:val="es-CL"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7B49AD"/>
    <w:pPr>
      <w:spacing w:after="100" w:line="259" w:lineRule="auto"/>
      <w:ind w:left="440"/>
    </w:pPr>
    <w:rPr>
      <w:rFonts w:eastAsiaTheme="minorEastAsia" w:cs="Times New Roman"/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diagramLayout" Target="diagrams/layout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99EBEF-5372-4945-8577-131142CE263C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915BEEDA-5726-4B58-8009-FFE629E1325D}">
      <dgm:prSet phldrT="[Texto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s-CL" b="1">
              <a:solidFill>
                <a:schemeClr val="tx1"/>
              </a:solidFill>
            </a:rPr>
            <a:t>Identificacion Proceso</a:t>
          </a:r>
        </a:p>
      </dgm:t>
    </dgm:pt>
    <dgm:pt modelId="{0C30B90E-6C63-401F-85C3-0E706B24DCD8}" type="parTrans" cxnId="{5B38495C-FF0A-4FA8-9914-3B827EB6700D}">
      <dgm:prSet/>
      <dgm:spPr/>
      <dgm:t>
        <a:bodyPr/>
        <a:lstStyle/>
        <a:p>
          <a:endParaRPr lang="es-CL"/>
        </a:p>
      </dgm:t>
    </dgm:pt>
    <dgm:pt modelId="{7E4BCBC0-87C0-4530-9299-26DD7EBCF051}" type="sibTrans" cxnId="{5B38495C-FF0A-4FA8-9914-3B827EB6700D}">
      <dgm:prSet/>
      <dgm:spPr>
        <a:solidFill>
          <a:srgbClr val="92D050"/>
        </a:solidFill>
      </dgm:spPr>
      <dgm:t>
        <a:bodyPr/>
        <a:lstStyle/>
        <a:p>
          <a:endParaRPr lang="es-CL"/>
        </a:p>
      </dgm:t>
    </dgm:pt>
    <dgm:pt modelId="{A0A70FA0-FB83-4873-A49F-EFFF9112CA6A}">
      <dgm:prSet phldrT="[Texto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s-CL" b="1">
              <a:solidFill>
                <a:schemeClr val="tx1"/>
              </a:solidFill>
            </a:rPr>
            <a:t>Determinar N° Personas en cada actividad</a:t>
          </a:r>
        </a:p>
      </dgm:t>
    </dgm:pt>
    <dgm:pt modelId="{59CD604D-D9B4-47FA-A15A-5882393281E9}" type="parTrans" cxnId="{3A3EEEB4-32CB-4B11-A9A7-BA4841392204}">
      <dgm:prSet/>
      <dgm:spPr/>
      <dgm:t>
        <a:bodyPr/>
        <a:lstStyle/>
        <a:p>
          <a:endParaRPr lang="es-CL"/>
        </a:p>
      </dgm:t>
    </dgm:pt>
    <dgm:pt modelId="{CEAC5F96-8F51-4625-B179-01F6A440F23B}" type="sibTrans" cxnId="{3A3EEEB4-32CB-4B11-A9A7-BA4841392204}">
      <dgm:prSet/>
      <dgm:spPr>
        <a:solidFill>
          <a:srgbClr val="92D050"/>
        </a:solidFill>
      </dgm:spPr>
      <dgm:t>
        <a:bodyPr/>
        <a:lstStyle/>
        <a:p>
          <a:endParaRPr lang="es-CL"/>
        </a:p>
      </dgm:t>
    </dgm:pt>
    <dgm:pt modelId="{140528FC-EA53-4529-9405-7961D2B742D3}">
      <dgm:prSet phldrT="[Texto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s-CL" b="1">
              <a:solidFill>
                <a:schemeClr val="tx1"/>
              </a:solidFill>
            </a:rPr>
            <a:t>Reconocimiento de Tareas que se ejecutan en cada actividad</a:t>
          </a:r>
        </a:p>
      </dgm:t>
    </dgm:pt>
    <dgm:pt modelId="{4C29FFC5-F0DB-4F96-9EED-D4061588CF75}" type="parTrans" cxnId="{C3E61168-C109-46DC-88E7-CE321159F2D6}">
      <dgm:prSet/>
      <dgm:spPr/>
      <dgm:t>
        <a:bodyPr/>
        <a:lstStyle/>
        <a:p>
          <a:endParaRPr lang="es-CL"/>
        </a:p>
      </dgm:t>
    </dgm:pt>
    <dgm:pt modelId="{C17CA82E-10D8-42C0-825A-0D1D465A67B8}" type="sibTrans" cxnId="{C3E61168-C109-46DC-88E7-CE321159F2D6}">
      <dgm:prSet/>
      <dgm:spPr>
        <a:solidFill>
          <a:srgbClr val="92D050"/>
        </a:solidFill>
      </dgm:spPr>
      <dgm:t>
        <a:bodyPr/>
        <a:lstStyle/>
        <a:p>
          <a:endParaRPr lang="es-CL"/>
        </a:p>
      </dgm:t>
    </dgm:pt>
    <dgm:pt modelId="{E6C5BD14-B081-4572-9DA2-E3027776FAA3}">
      <dgm:prSet phldrT="[Texto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s-CL" b="1">
              <a:solidFill>
                <a:schemeClr val="tx1"/>
              </a:solidFill>
            </a:rPr>
            <a:t>Reconocimiento Actividades</a:t>
          </a:r>
        </a:p>
      </dgm:t>
    </dgm:pt>
    <dgm:pt modelId="{2EEBF002-D4EE-40A5-AE75-A67A41B569B9}" type="parTrans" cxnId="{B86DBFA5-D85E-4B06-8FAF-08561060B62E}">
      <dgm:prSet/>
      <dgm:spPr/>
      <dgm:t>
        <a:bodyPr/>
        <a:lstStyle/>
        <a:p>
          <a:endParaRPr lang="es-CL"/>
        </a:p>
      </dgm:t>
    </dgm:pt>
    <dgm:pt modelId="{A0776CF7-C97F-4977-9D10-2708A5DBF66F}" type="sibTrans" cxnId="{B86DBFA5-D85E-4B06-8FAF-08561060B62E}">
      <dgm:prSet/>
      <dgm:spPr>
        <a:solidFill>
          <a:srgbClr val="92D050"/>
        </a:solidFill>
      </dgm:spPr>
      <dgm:t>
        <a:bodyPr/>
        <a:lstStyle/>
        <a:p>
          <a:endParaRPr lang="es-CL"/>
        </a:p>
      </dgm:t>
    </dgm:pt>
    <dgm:pt modelId="{B96C4604-63C3-4FA4-BA2D-97B161A598BB}">
      <dgm:prSet phldrT="[Texto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s-CL" b="1">
              <a:solidFill>
                <a:schemeClr val="tx1"/>
              </a:solidFill>
            </a:rPr>
            <a:t>Distinguir Maquinarias, Equipos y/o materiales utilizados</a:t>
          </a:r>
        </a:p>
      </dgm:t>
    </dgm:pt>
    <dgm:pt modelId="{7966F24B-0D27-4597-B056-9A05A74BCEB0}" type="parTrans" cxnId="{A479AFE9-91ED-46F0-88F8-BA7119B643B1}">
      <dgm:prSet/>
      <dgm:spPr/>
      <dgm:t>
        <a:bodyPr/>
        <a:lstStyle/>
        <a:p>
          <a:endParaRPr lang="es-CL"/>
        </a:p>
      </dgm:t>
    </dgm:pt>
    <dgm:pt modelId="{2C23966C-5E5E-4392-90F6-2A72B1F7018E}" type="sibTrans" cxnId="{A479AFE9-91ED-46F0-88F8-BA7119B643B1}">
      <dgm:prSet/>
      <dgm:spPr/>
      <dgm:t>
        <a:bodyPr/>
        <a:lstStyle/>
        <a:p>
          <a:endParaRPr lang="es-CL"/>
        </a:p>
      </dgm:t>
    </dgm:pt>
    <dgm:pt modelId="{22D87906-ED86-47D7-88FC-82FA1EF635B7}" type="pres">
      <dgm:prSet presAssocID="{2B99EBEF-5372-4945-8577-131142CE263C}" presName="Name0" presStyleCnt="0">
        <dgm:presLayoutVars>
          <dgm:dir/>
          <dgm:resizeHandles val="exact"/>
        </dgm:presLayoutVars>
      </dgm:prSet>
      <dgm:spPr/>
    </dgm:pt>
    <dgm:pt modelId="{EAD9BCD0-BDE7-479B-B2B9-3CDD57271591}" type="pres">
      <dgm:prSet presAssocID="{915BEEDA-5726-4B58-8009-FFE629E1325D}" presName="node" presStyleLbl="node1" presStyleIdx="0" presStyleCnt="5" custLinFactNeighborX="8740" custLinFactNeighborY="143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34EF38C2-E247-4017-ABD0-5668C4A8BC0D}" type="pres">
      <dgm:prSet presAssocID="{7E4BCBC0-87C0-4530-9299-26DD7EBCF051}" presName="sibTrans" presStyleLbl="sibTrans2D1" presStyleIdx="0" presStyleCnt="4"/>
      <dgm:spPr/>
      <dgm:t>
        <a:bodyPr/>
        <a:lstStyle/>
        <a:p>
          <a:endParaRPr lang="es-CL"/>
        </a:p>
      </dgm:t>
    </dgm:pt>
    <dgm:pt modelId="{C830E26A-7D20-48AE-8E3D-DDF2B1584742}" type="pres">
      <dgm:prSet presAssocID="{7E4BCBC0-87C0-4530-9299-26DD7EBCF051}" presName="connectorText" presStyleLbl="sibTrans2D1" presStyleIdx="0" presStyleCnt="4"/>
      <dgm:spPr/>
      <dgm:t>
        <a:bodyPr/>
        <a:lstStyle/>
        <a:p>
          <a:endParaRPr lang="es-CL"/>
        </a:p>
      </dgm:t>
    </dgm:pt>
    <dgm:pt modelId="{35BF80C5-CA22-498A-93A7-B5E5B1D6F11F}" type="pres">
      <dgm:prSet presAssocID="{E6C5BD14-B081-4572-9DA2-E3027776FAA3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071CB959-9342-4984-B779-D8A3021613A7}" type="pres">
      <dgm:prSet presAssocID="{A0776CF7-C97F-4977-9D10-2708A5DBF66F}" presName="sibTrans" presStyleLbl="sibTrans2D1" presStyleIdx="1" presStyleCnt="4"/>
      <dgm:spPr/>
      <dgm:t>
        <a:bodyPr/>
        <a:lstStyle/>
        <a:p>
          <a:endParaRPr lang="es-CL"/>
        </a:p>
      </dgm:t>
    </dgm:pt>
    <dgm:pt modelId="{FD4A653D-913C-4545-A6E6-1538C954B6B6}" type="pres">
      <dgm:prSet presAssocID="{A0776CF7-C97F-4977-9D10-2708A5DBF66F}" presName="connectorText" presStyleLbl="sibTrans2D1" presStyleIdx="1" presStyleCnt="4"/>
      <dgm:spPr/>
      <dgm:t>
        <a:bodyPr/>
        <a:lstStyle/>
        <a:p>
          <a:endParaRPr lang="es-CL"/>
        </a:p>
      </dgm:t>
    </dgm:pt>
    <dgm:pt modelId="{97463B81-7C2D-40BA-900B-8876EDA7FECC}" type="pres">
      <dgm:prSet presAssocID="{A0A70FA0-FB83-4873-A49F-EFFF9112CA6A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4CCBD498-342C-4EFA-BF66-83DA1161556B}" type="pres">
      <dgm:prSet presAssocID="{CEAC5F96-8F51-4625-B179-01F6A440F23B}" presName="sibTrans" presStyleLbl="sibTrans2D1" presStyleIdx="2" presStyleCnt="4"/>
      <dgm:spPr/>
      <dgm:t>
        <a:bodyPr/>
        <a:lstStyle/>
        <a:p>
          <a:endParaRPr lang="es-CL"/>
        </a:p>
      </dgm:t>
    </dgm:pt>
    <dgm:pt modelId="{711CA215-7947-47DB-96A0-111517EB488A}" type="pres">
      <dgm:prSet presAssocID="{CEAC5F96-8F51-4625-B179-01F6A440F23B}" presName="connectorText" presStyleLbl="sibTrans2D1" presStyleIdx="2" presStyleCnt="4"/>
      <dgm:spPr/>
      <dgm:t>
        <a:bodyPr/>
        <a:lstStyle/>
        <a:p>
          <a:endParaRPr lang="es-CL"/>
        </a:p>
      </dgm:t>
    </dgm:pt>
    <dgm:pt modelId="{1DE5C17D-FF4D-41D6-9809-4F6D398EFBE4}" type="pres">
      <dgm:prSet presAssocID="{140528FC-EA53-4529-9405-7961D2B742D3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5EC79092-AD3B-4064-A6F0-2224B03CDF41}" type="pres">
      <dgm:prSet presAssocID="{C17CA82E-10D8-42C0-825A-0D1D465A67B8}" presName="sibTrans" presStyleLbl="sibTrans2D1" presStyleIdx="3" presStyleCnt="4"/>
      <dgm:spPr/>
      <dgm:t>
        <a:bodyPr/>
        <a:lstStyle/>
        <a:p>
          <a:endParaRPr lang="es-CL"/>
        </a:p>
      </dgm:t>
    </dgm:pt>
    <dgm:pt modelId="{9CC699A4-CB18-4822-A79B-6FA5217D788A}" type="pres">
      <dgm:prSet presAssocID="{C17CA82E-10D8-42C0-825A-0D1D465A67B8}" presName="connectorText" presStyleLbl="sibTrans2D1" presStyleIdx="3" presStyleCnt="4"/>
      <dgm:spPr/>
      <dgm:t>
        <a:bodyPr/>
        <a:lstStyle/>
        <a:p>
          <a:endParaRPr lang="es-CL"/>
        </a:p>
      </dgm:t>
    </dgm:pt>
    <dgm:pt modelId="{5E1136A6-E342-4363-9A19-00016CE3AB2D}" type="pres">
      <dgm:prSet presAssocID="{B96C4604-63C3-4FA4-BA2D-97B161A598BB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</dgm:ptLst>
  <dgm:cxnLst>
    <dgm:cxn modelId="{5B38495C-FF0A-4FA8-9914-3B827EB6700D}" srcId="{2B99EBEF-5372-4945-8577-131142CE263C}" destId="{915BEEDA-5726-4B58-8009-FFE629E1325D}" srcOrd="0" destOrd="0" parTransId="{0C30B90E-6C63-401F-85C3-0E706B24DCD8}" sibTransId="{7E4BCBC0-87C0-4530-9299-26DD7EBCF051}"/>
    <dgm:cxn modelId="{F48F7B59-9F43-4890-AAEC-88238317B3DC}" type="presOf" srcId="{A0A70FA0-FB83-4873-A49F-EFFF9112CA6A}" destId="{97463B81-7C2D-40BA-900B-8876EDA7FECC}" srcOrd="0" destOrd="0" presId="urn:microsoft.com/office/officeart/2005/8/layout/process1"/>
    <dgm:cxn modelId="{0A5A76A3-A826-4119-AEE0-33B290A693B6}" type="presOf" srcId="{A0776CF7-C97F-4977-9D10-2708A5DBF66F}" destId="{FD4A653D-913C-4545-A6E6-1538C954B6B6}" srcOrd="1" destOrd="0" presId="urn:microsoft.com/office/officeart/2005/8/layout/process1"/>
    <dgm:cxn modelId="{23AC4A01-DC4B-4DDB-A1FA-C02B699806C4}" type="presOf" srcId="{A0776CF7-C97F-4977-9D10-2708A5DBF66F}" destId="{071CB959-9342-4984-B779-D8A3021613A7}" srcOrd="0" destOrd="0" presId="urn:microsoft.com/office/officeart/2005/8/layout/process1"/>
    <dgm:cxn modelId="{B86DBFA5-D85E-4B06-8FAF-08561060B62E}" srcId="{2B99EBEF-5372-4945-8577-131142CE263C}" destId="{E6C5BD14-B081-4572-9DA2-E3027776FAA3}" srcOrd="1" destOrd="0" parTransId="{2EEBF002-D4EE-40A5-AE75-A67A41B569B9}" sibTransId="{A0776CF7-C97F-4977-9D10-2708A5DBF66F}"/>
    <dgm:cxn modelId="{3A3EEEB4-32CB-4B11-A9A7-BA4841392204}" srcId="{2B99EBEF-5372-4945-8577-131142CE263C}" destId="{A0A70FA0-FB83-4873-A49F-EFFF9112CA6A}" srcOrd="2" destOrd="0" parTransId="{59CD604D-D9B4-47FA-A15A-5882393281E9}" sibTransId="{CEAC5F96-8F51-4625-B179-01F6A440F23B}"/>
    <dgm:cxn modelId="{9B47F4AA-FC59-473D-9EE3-FCE3AC8098F0}" type="presOf" srcId="{140528FC-EA53-4529-9405-7961D2B742D3}" destId="{1DE5C17D-FF4D-41D6-9809-4F6D398EFBE4}" srcOrd="0" destOrd="0" presId="urn:microsoft.com/office/officeart/2005/8/layout/process1"/>
    <dgm:cxn modelId="{3FF85BBF-B7DF-4F17-A90F-9B221F083D23}" type="presOf" srcId="{2B99EBEF-5372-4945-8577-131142CE263C}" destId="{22D87906-ED86-47D7-88FC-82FA1EF635B7}" srcOrd="0" destOrd="0" presId="urn:microsoft.com/office/officeart/2005/8/layout/process1"/>
    <dgm:cxn modelId="{E5A5E426-D2C8-4F36-8FD9-75801B32E73F}" type="presOf" srcId="{E6C5BD14-B081-4572-9DA2-E3027776FAA3}" destId="{35BF80C5-CA22-498A-93A7-B5E5B1D6F11F}" srcOrd="0" destOrd="0" presId="urn:microsoft.com/office/officeart/2005/8/layout/process1"/>
    <dgm:cxn modelId="{F948291C-E83F-46C1-8718-0E043379F594}" type="presOf" srcId="{7E4BCBC0-87C0-4530-9299-26DD7EBCF051}" destId="{34EF38C2-E247-4017-ABD0-5668C4A8BC0D}" srcOrd="0" destOrd="0" presId="urn:microsoft.com/office/officeart/2005/8/layout/process1"/>
    <dgm:cxn modelId="{A479AFE9-91ED-46F0-88F8-BA7119B643B1}" srcId="{2B99EBEF-5372-4945-8577-131142CE263C}" destId="{B96C4604-63C3-4FA4-BA2D-97B161A598BB}" srcOrd="4" destOrd="0" parTransId="{7966F24B-0D27-4597-B056-9A05A74BCEB0}" sibTransId="{2C23966C-5E5E-4392-90F6-2A72B1F7018E}"/>
    <dgm:cxn modelId="{7598F34B-0239-4E70-95CD-117B5FF4E737}" type="presOf" srcId="{B96C4604-63C3-4FA4-BA2D-97B161A598BB}" destId="{5E1136A6-E342-4363-9A19-00016CE3AB2D}" srcOrd="0" destOrd="0" presId="urn:microsoft.com/office/officeart/2005/8/layout/process1"/>
    <dgm:cxn modelId="{648D8F21-EB3B-46BE-B357-CE8CACB66D45}" type="presOf" srcId="{CEAC5F96-8F51-4625-B179-01F6A440F23B}" destId="{711CA215-7947-47DB-96A0-111517EB488A}" srcOrd="1" destOrd="0" presId="urn:microsoft.com/office/officeart/2005/8/layout/process1"/>
    <dgm:cxn modelId="{9C2DB175-6597-4D84-80CB-2C441E94C31C}" type="presOf" srcId="{C17CA82E-10D8-42C0-825A-0D1D465A67B8}" destId="{9CC699A4-CB18-4822-A79B-6FA5217D788A}" srcOrd="1" destOrd="0" presId="urn:microsoft.com/office/officeart/2005/8/layout/process1"/>
    <dgm:cxn modelId="{9DF9CA4B-A98B-4F2F-80AD-BC84915E92AA}" type="presOf" srcId="{915BEEDA-5726-4B58-8009-FFE629E1325D}" destId="{EAD9BCD0-BDE7-479B-B2B9-3CDD57271591}" srcOrd="0" destOrd="0" presId="urn:microsoft.com/office/officeart/2005/8/layout/process1"/>
    <dgm:cxn modelId="{811AFCE0-97DB-4BDE-BABF-6D9687F70148}" type="presOf" srcId="{C17CA82E-10D8-42C0-825A-0D1D465A67B8}" destId="{5EC79092-AD3B-4064-A6F0-2224B03CDF41}" srcOrd="0" destOrd="0" presId="urn:microsoft.com/office/officeart/2005/8/layout/process1"/>
    <dgm:cxn modelId="{C3E61168-C109-46DC-88E7-CE321159F2D6}" srcId="{2B99EBEF-5372-4945-8577-131142CE263C}" destId="{140528FC-EA53-4529-9405-7961D2B742D3}" srcOrd="3" destOrd="0" parTransId="{4C29FFC5-F0DB-4F96-9EED-D4061588CF75}" sibTransId="{C17CA82E-10D8-42C0-825A-0D1D465A67B8}"/>
    <dgm:cxn modelId="{4DBF3036-BFAF-411A-9A89-AE9742979192}" type="presOf" srcId="{7E4BCBC0-87C0-4530-9299-26DD7EBCF051}" destId="{C830E26A-7D20-48AE-8E3D-DDF2B1584742}" srcOrd="1" destOrd="0" presId="urn:microsoft.com/office/officeart/2005/8/layout/process1"/>
    <dgm:cxn modelId="{8587DE94-23F6-440E-8897-198D9DC23E9B}" type="presOf" srcId="{CEAC5F96-8F51-4625-B179-01F6A440F23B}" destId="{4CCBD498-342C-4EFA-BF66-83DA1161556B}" srcOrd="0" destOrd="0" presId="urn:microsoft.com/office/officeart/2005/8/layout/process1"/>
    <dgm:cxn modelId="{D2388552-A560-45DE-93C4-D7FEE81C7908}" type="presParOf" srcId="{22D87906-ED86-47D7-88FC-82FA1EF635B7}" destId="{EAD9BCD0-BDE7-479B-B2B9-3CDD57271591}" srcOrd="0" destOrd="0" presId="urn:microsoft.com/office/officeart/2005/8/layout/process1"/>
    <dgm:cxn modelId="{7E16FCD9-5162-4909-B143-91E3587E10B6}" type="presParOf" srcId="{22D87906-ED86-47D7-88FC-82FA1EF635B7}" destId="{34EF38C2-E247-4017-ABD0-5668C4A8BC0D}" srcOrd="1" destOrd="0" presId="urn:microsoft.com/office/officeart/2005/8/layout/process1"/>
    <dgm:cxn modelId="{B69A7418-CEC7-4007-BE6E-5A75EE486F09}" type="presParOf" srcId="{34EF38C2-E247-4017-ABD0-5668C4A8BC0D}" destId="{C830E26A-7D20-48AE-8E3D-DDF2B1584742}" srcOrd="0" destOrd="0" presId="urn:microsoft.com/office/officeart/2005/8/layout/process1"/>
    <dgm:cxn modelId="{50CFCD69-41A6-4829-A572-FD4A08B419FB}" type="presParOf" srcId="{22D87906-ED86-47D7-88FC-82FA1EF635B7}" destId="{35BF80C5-CA22-498A-93A7-B5E5B1D6F11F}" srcOrd="2" destOrd="0" presId="urn:microsoft.com/office/officeart/2005/8/layout/process1"/>
    <dgm:cxn modelId="{B4D9A507-BC72-4DC7-BCDF-FAD6FC110DE9}" type="presParOf" srcId="{22D87906-ED86-47D7-88FC-82FA1EF635B7}" destId="{071CB959-9342-4984-B779-D8A3021613A7}" srcOrd="3" destOrd="0" presId="urn:microsoft.com/office/officeart/2005/8/layout/process1"/>
    <dgm:cxn modelId="{2B4C4BBB-668D-459A-B292-65A4BE1A6CAD}" type="presParOf" srcId="{071CB959-9342-4984-B779-D8A3021613A7}" destId="{FD4A653D-913C-4545-A6E6-1538C954B6B6}" srcOrd="0" destOrd="0" presId="urn:microsoft.com/office/officeart/2005/8/layout/process1"/>
    <dgm:cxn modelId="{F415D2D3-5966-4744-92FD-28E9913716F6}" type="presParOf" srcId="{22D87906-ED86-47D7-88FC-82FA1EF635B7}" destId="{97463B81-7C2D-40BA-900B-8876EDA7FECC}" srcOrd="4" destOrd="0" presId="urn:microsoft.com/office/officeart/2005/8/layout/process1"/>
    <dgm:cxn modelId="{E0FE1D71-9F6C-4272-B088-E24BF02EF71F}" type="presParOf" srcId="{22D87906-ED86-47D7-88FC-82FA1EF635B7}" destId="{4CCBD498-342C-4EFA-BF66-83DA1161556B}" srcOrd="5" destOrd="0" presId="urn:microsoft.com/office/officeart/2005/8/layout/process1"/>
    <dgm:cxn modelId="{245653F2-A491-4588-89F8-D9650686E0A9}" type="presParOf" srcId="{4CCBD498-342C-4EFA-BF66-83DA1161556B}" destId="{711CA215-7947-47DB-96A0-111517EB488A}" srcOrd="0" destOrd="0" presId="urn:microsoft.com/office/officeart/2005/8/layout/process1"/>
    <dgm:cxn modelId="{9AF3071B-A193-443D-BD74-B5BF2F37B061}" type="presParOf" srcId="{22D87906-ED86-47D7-88FC-82FA1EF635B7}" destId="{1DE5C17D-FF4D-41D6-9809-4F6D398EFBE4}" srcOrd="6" destOrd="0" presId="urn:microsoft.com/office/officeart/2005/8/layout/process1"/>
    <dgm:cxn modelId="{137B719C-E7B7-4623-81A1-8545F9881AA8}" type="presParOf" srcId="{22D87906-ED86-47D7-88FC-82FA1EF635B7}" destId="{5EC79092-AD3B-4064-A6F0-2224B03CDF41}" srcOrd="7" destOrd="0" presId="urn:microsoft.com/office/officeart/2005/8/layout/process1"/>
    <dgm:cxn modelId="{89768ACD-2ED8-467A-9999-65512937AED2}" type="presParOf" srcId="{5EC79092-AD3B-4064-A6F0-2224B03CDF41}" destId="{9CC699A4-CB18-4822-A79B-6FA5217D788A}" srcOrd="0" destOrd="0" presId="urn:microsoft.com/office/officeart/2005/8/layout/process1"/>
    <dgm:cxn modelId="{F1110599-373B-42D4-B374-2F9D785CBC04}" type="presParOf" srcId="{22D87906-ED86-47D7-88FC-82FA1EF635B7}" destId="{5E1136A6-E342-4363-9A19-00016CE3AB2D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AD9BCD0-BDE7-479B-B2B9-3CDD57271591}">
      <dsp:nvSpPr>
        <dsp:cNvPr id="0" name=""/>
        <dsp:cNvSpPr/>
      </dsp:nvSpPr>
      <dsp:spPr>
        <a:xfrm>
          <a:off x="32867" y="85298"/>
          <a:ext cx="860738" cy="65790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b="1" kern="1200">
              <a:solidFill>
                <a:schemeClr val="tx1"/>
              </a:solidFill>
            </a:rPr>
            <a:t>Identificacion Proceso</a:t>
          </a:r>
        </a:p>
      </dsp:txBody>
      <dsp:txXfrm>
        <a:off x="32867" y="85298"/>
        <a:ext cx="860738" cy="657909"/>
      </dsp:txXfrm>
    </dsp:sp>
    <dsp:sp modelId="{34EF38C2-E247-4017-ABD0-5668C4A8BC0D}">
      <dsp:nvSpPr>
        <dsp:cNvPr id="0" name=""/>
        <dsp:cNvSpPr/>
      </dsp:nvSpPr>
      <dsp:spPr>
        <a:xfrm rot="21572377">
          <a:off x="972154" y="302763"/>
          <a:ext cx="166533" cy="213463"/>
        </a:xfrm>
        <a:prstGeom prst="rightArrow">
          <a:avLst>
            <a:gd name="adj1" fmla="val 60000"/>
            <a:gd name="adj2" fmla="val 50000"/>
          </a:avLst>
        </a:prstGeom>
        <a:solidFill>
          <a:srgbClr val="92D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600" kern="1200"/>
        </a:p>
      </dsp:txBody>
      <dsp:txXfrm rot="21572377">
        <a:off x="972154" y="302763"/>
        <a:ext cx="166533" cy="213463"/>
      </dsp:txXfrm>
    </dsp:sp>
    <dsp:sp modelId="{35BF80C5-CA22-498A-93A7-B5E5B1D6F11F}">
      <dsp:nvSpPr>
        <dsp:cNvPr id="0" name=""/>
        <dsp:cNvSpPr/>
      </dsp:nvSpPr>
      <dsp:spPr>
        <a:xfrm>
          <a:off x="1207809" y="75857"/>
          <a:ext cx="860738" cy="65790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b="1" kern="1200">
              <a:solidFill>
                <a:schemeClr val="tx1"/>
              </a:solidFill>
            </a:rPr>
            <a:t>Reconocimiento Actividades</a:t>
          </a:r>
        </a:p>
      </dsp:txBody>
      <dsp:txXfrm>
        <a:off x="1207809" y="75857"/>
        <a:ext cx="860738" cy="657909"/>
      </dsp:txXfrm>
    </dsp:sp>
    <dsp:sp modelId="{071CB959-9342-4984-B779-D8A3021613A7}">
      <dsp:nvSpPr>
        <dsp:cNvPr id="0" name=""/>
        <dsp:cNvSpPr/>
      </dsp:nvSpPr>
      <dsp:spPr>
        <a:xfrm>
          <a:off x="2154621" y="298080"/>
          <a:ext cx="182476" cy="213463"/>
        </a:xfrm>
        <a:prstGeom prst="rightArrow">
          <a:avLst>
            <a:gd name="adj1" fmla="val 60000"/>
            <a:gd name="adj2" fmla="val 50000"/>
          </a:avLst>
        </a:prstGeom>
        <a:solidFill>
          <a:srgbClr val="92D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600" kern="1200"/>
        </a:p>
      </dsp:txBody>
      <dsp:txXfrm>
        <a:off x="2154621" y="298080"/>
        <a:ext cx="182476" cy="213463"/>
      </dsp:txXfrm>
    </dsp:sp>
    <dsp:sp modelId="{97463B81-7C2D-40BA-900B-8876EDA7FECC}">
      <dsp:nvSpPr>
        <dsp:cNvPr id="0" name=""/>
        <dsp:cNvSpPr/>
      </dsp:nvSpPr>
      <dsp:spPr>
        <a:xfrm>
          <a:off x="2412843" y="75857"/>
          <a:ext cx="860738" cy="65790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b="1" kern="1200">
              <a:solidFill>
                <a:schemeClr val="tx1"/>
              </a:solidFill>
            </a:rPr>
            <a:t>Determinar N° Personas en cada actividad</a:t>
          </a:r>
        </a:p>
      </dsp:txBody>
      <dsp:txXfrm>
        <a:off x="2412843" y="75857"/>
        <a:ext cx="860738" cy="657909"/>
      </dsp:txXfrm>
    </dsp:sp>
    <dsp:sp modelId="{4CCBD498-342C-4EFA-BF66-83DA1161556B}">
      <dsp:nvSpPr>
        <dsp:cNvPr id="0" name=""/>
        <dsp:cNvSpPr/>
      </dsp:nvSpPr>
      <dsp:spPr>
        <a:xfrm>
          <a:off x="3359655" y="298080"/>
          <a:ext cx="182476" cy="213463"/>
        </a:xfrm>
        <a:prstGeom prst="rightArrow">
          <a:avLst>
            <a:gd name="adj1" fmla="val 60000"/>
            <a:gd name="adj2" fmla="val 50000"/>
          </a:avLst>
        </a:prstGeom>
        <a:solidFill>
          <a:srgbClr val="92D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600" kern="1200"/>
        </a:p>
      </dsp:txBody>
      <dsp:txXfrm>
        <a:off x="3359655" y="298080"/>
        <a:ext cx="182476" cy="213463"/>
      </dsp:txXfrm>
    </dsp:sp>
    <dsp:sp modelId="{1DE5C17D-FF4D-41D6-9809-4F6D398EFBE4}">
      <dsp:nvSpPr>
        <dsp:cNvPr id="0" name=""/>
        <dsp:cNvSpPr/>
      </dsp:nvSpPr>
      <dsp:spPr>
        <a:xfrm>
          <a:off x="3617876" y="75857"/>
          <a:ext cx="860738" cy="65790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b="1" kern="1200">
              <a:solidFill>
                <a:schemeClr val="tx1"/>
              </a:solidFill>
            </a:rPr>
            <a:t>Reconocimiento de Tareas que se ejecutan en cada actividad</a:t>
          </a:r>
        </a:p>
      </dsp:txBody>
      <dsp:txXfrm>
        <a:off x="3617876" y="75857"/>
        <a:ext cx="860738" cy="657909"/>
      </dsp:txXfrm>
    </dsp:sp>
    <dsp:sp modelId="{5EC79092-AD3B-4064-A6F0-2224B03CDF41}">
      <dsp:nvSpPr>
        <dsp:cNvPr id="0" name=""/>
        <dsp:cNvSpPr/>
      </dsp:nvSpPr>
      <dsp:spPr>
        <a:xfrm>
          <a:off x="4564688" y="298080"/>
          <a:ext cx="182476" cy="213463"/>
        </a:xfrm>
        <a:prstGeom prst="rightArrow">
          <a:avLst>
            <a:gd name="adj1" fmla="val 60000"/>
            <a:gd name="adj2" fmla="val 50000"/>
          </a:avLst>
        </a:prstGeom>
        <a:solidFill>
          <a:srgbClr val="92D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600" kern="1200"/>
        </a:p>
      </dsp:txBody>
      <dsp:txXfrm>
        <a:off x="4564688" y="298080"/>
        <a:ext cx="182476" cy="213463"/>
      </dsp:txXfrm>
    </dsp:sp>
    <dsp:sp modelId="{5E1136A6-E342-4363-9A19-00016CE3AB2D}">
      <dsp:nvSpPr>
        <dsp:cNvPr id="0" name=""/>
        <dsp:cNvSpPr/>
      </dsp:nvSpPr>
      <dsp:spPr>
        <a:xfrm>
          <a:off x="4822910" y="75857"/>
          <a:ext cx="860738" cy="65790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b="1" kern="1200">
              <a:solidFill>
                <a:schemeClr val="tx1"/>
              </a:solidFill>
            </a:rPr>
            <a:t>Distinguir Maquinarias, Equipos y/o materiales utilizados</a:t>
          </a:r>
        </a:p>
      </dsp:txBody>
      <dsp:txXfrm>
        <a:off x="4822910" y="75857"/>
        <a:ext cx="860738" cy="6579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BC74B-BFEB-4463-8655-4F57BCB1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19</Pages>
  <Words>3355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ajarao</dc:creator>
  <cp:lastModifiedBy>hdonoso</cp:lastModifiedBy>
  <cp:revision>7</cp:revision>
  <cp:lastPrinted>2015-09-21T20:20:00Z</cp:lastPrinted>
  <dcterms:created xsi:type="dcterms:W3CDTF">2015-09-21T16:13:00Z</dcterms:created>
  <dcterms:modified xsi:type="dcterms:W3CDTF">2015-10-01T21:40:00Z</dcterms:modified>
</cp:coreProperties>
</file>